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3261"/>
        <w:gridCol w:w="4677"/>
      </w:tblGrid>
      <w:tr w:rsidR="0044439B" w:rsidRPr="003E387B" w:rsidTr="001F40B2">
        <w:tblPrEx>
          <w:tblCellMar>
            <w:top w:w="0" w:type="dxa"/>
            <w:left w:w="0" w:type="dxa"/>
            <w:bottom w:w="0" w:type="dxa"/>
            <w:right w:w="0" w:type="dxa"/>
          </w:tblCellMar>
        </w:tblPrEx>
        <w:trPr>
          <w:cantSplit/>
          <w:trHeight w:val="232"/>
        </w:trPr>
        <w:tc>
          <w:tcPr>
            <w:tcW w:w="2268" w:type="dxa"/>
            <w:tcBorders>
              <w:top w:val="single" w:sz="6" w:space="0" w:color="auto"/>
              <w:left w:val="nil"/>
              <w:bottom w:val="single" w:sz="6" w:space="0" w:color="auto"/>
              <w:right w:val="nil"/>
            </w:tcBorders>
            <w:shd w:val="diagCross" w:color="FFFFFF" w:fill="FFFFFF"/>
          </w:tcPr>
          <w:p w:rsidR="0044439B" w:rsidRPr="003E387B" w:rsidRDefault="0044439B" w:rsidP="001F40B2">
            <w:pPr>
              <w:pStyle w:val="2"/>
              <w:rPr>
                <w:rFonts w:ascii="Arial" w:hAnsi="Arial"/>
              </w:rPr>
            </w:pPr>
          </w:p>
        </w:tc>
        <w:tc>
          <w:tcPr>
            <w:tcW w:w="3261" w:type="dxa"/>
            <w:tcBorders>
              <w:top w:val="single" w:sz="6" w:space="0" w:color="auto"/>
              <w:left w:val="nil"/>
              <w:bottom w:val="single" w:sz="6" w:space="0" w:color="auto"/>
              <w:right w:val="nil"/>
            </w:tcBorders>
            <w:shd w:val="diagCross" w:color="FFFFFF" w:fill="FFFFFF"/>
            <w:vAlign w:val="center"/>
          </w:tcPr>
          <w:p w:rsidR="0044439B" w:rsidRPr="003E387B" w:rsidRDefault="0044439B" w:rsidP="001F40B2">
            <w:pPr>
              <w:pStyle w:val="2"/>
              <w:rPr>
                <w:rFonts w:ascii="Arial" w:hAnsi="Arial"/>
              </w:rPr>
            </w:pPr>
            <w:r w:rsidRPr="00EE1B2B">
              <w:rPr>
                <w:rFonts w:ascii="Arial" w:hAnsi="Arial"/>
              </w:rPr>
              <w:t>Руденко А. О.</w:t>
            </w:r>
          </w:p>
        </w:tc>
        <w:tc>
          <w:tcPr>
            <w:tcW w:w="4677" w:type="dxa"/>
            <w:tcBorders>
              <w:top w:val="nil"/>
              <w:left w:val="nil"/>
              <w:bottom w:val="nil"/>
              <w:right w:val="nil"/>
            </w:tcBorders>
            <w:vAlign w:val="center"/>
          </w:tcPr>
          <w:p w:rsidR="0044439B" w:rsidRPr="003E387B" w:rsidRDefault="0044439B" w:rsidP="001F40B2">
            <w:pPr>
              <w:pStyle w:val="11"/>
              <w:jc w:val="right"/>
              <w:rPr>
                <w:rFonts w:ascii="Arial" w:hAnsi="Arial"/>
              </w:rPr>
            </w:pPr>
            <w:r w:rsidRPr="003E387B">
              <w:rPr>
                <w:rFonts w:ascii="Arial" w:hAnsi="Arial"/>
              </w:rPr>
              <w:t xml:space="preserve">УДК </w:t>
            </w:r>
            <w:r w:rsidRPr="00EE1B2B">
              <w:rPr>
                <w:rFonts w:ascii="Arial" w:hAnsi="Arial"/>
              </w:rPr>
              <w:t>657.1:006.32-021.261</w:t>
            </w:r>
          </w:p>
        </w:tc>
      </w:tr>
    </w:tbl>
    <w:p w:rsidR="0044439B" w:rsidRPr="003E387B" w:rsidRDefault="0044439B" w:rsidP="0044439B">
      <w:pPr>
        <w:pStyle w:val="6"/>
        <w:rPr>
          <w:rFonts w:ascii="Arial" w:hAnsi="Arial" w:cs="Arial"/>
          <w:sz w:val="19"/>
          <w:szCs w:val="28"/>
        </w:rPr>
      </w:pPr>
    </w:p>
    <w:p w:rsidR="0044439B" w:rsidRPr="003E387B" w:rsidRDefault="0044439B" w:rsidP="0044439B">
      <w:pPr>
        <w:pStyle w:val="1"/>
        <w:jc w:val="left"/>
        <w:outlineLvl w:val="0"/>
        <w:rPr>
          <w:rFonts w:ascii="Arial" w:hAnsi="Arial" w:cs="Arial"/>
          <w:b w:val="0"/>
          <w:caps w:val="0"/>
          <w:sz w:val="17"/>
          <w:szCs w:val="17"/>
          <w:lang w:val="uk-UA"/>
        </w:rPr>
      </w:pPr>
      <w:r w:rsidRPr="003E387B">
        <w:rPr>
          <w:rFonts w:ascii="Arial" w:hAnsi="Arial" w:cs="Arial"/>
          <w:b w:val="0"/>
          <w:caps w:val="0"/>
          <w:sz w:val="17"/>
          <w:szCs w:val="17"/>
          <w:lang w:val="uk-UA"/>
        </w:rPr>
        <w:t xml:space="preserve">Студент </w:t>
      </w:r>
      <w:r>
        <w:rPr>
          <w:rFonts w:ascii="Arial" w:hAnsi="Arial" w:cs="Arial"/>
          <w:b w:val="0"/>
          <w:caps w:val="0"/>
          <w:sz w:val="17"/>
          <w:szCs w:val="17"/>
          <w:lang w:val="uk-UA"/>
        </w:rPr>
        <w:t>6 курсу</w:t>
      </w:r>
    </w:p>
    <w:p w:rsidR="0044439B" w:rsidRPr="003E387B" w:rsidRDefault="0044439B" w:rsidP="0044439B">
      <w:pPr>
        <w:pStyle w:val="6"/>
        <w:spacing w:line="312" w:lineRule="auto"/>
        <w:jc w:val="left"/>
        <w:rPr>
          <w:rFonts w:ascii="Arial" w:hAnsi="Arial" w:cs="Arial"/>
        </w:rPr>
      </w:pPr>
      <w:r w:rsidRPr="003E387B">
        <w:rPr>
          <w:rFonts w:ascii="Arial" w:hAnsi="Arial" w:cs="Arial"/>
        </w:rPr>
        <w:t xml:space="preserve">факультету </w:t>
      </w:r>
      <w:r>
        <w:rPr>
          <w:rFonts w:ascii="Arial" w:hAnsi="Arial" w:cs="Arial"/>
        </w:rPr>
        <w:t>обліку і аудиту</w:t>
      </w:r>
      <w:r w:rsidRPr="003E387B">
        <w:rPr>
          <w:rFonts w:ascii="Arial" w:hAnsi="Arial" w:cs="Arial"/>
        </w:rPr>
        <w:t xml:space="preserve"> ХНЕУ</w:t>
      </w:r>
    </w:p>
    <w:p w:rsidR="0044439B" w:rsidRPr="003E387B" w:rsidRDefault="0044439B" w:rsidP="0044439B">
      <w:pPr>
        <w:shd w:val="clear" w:color="auto" w:fill="FFFFFF"/>
        <w:spacing w:line="312" w:lineRule="auto"/>
        <w:rPr>
          <w:rFonts w:ascii="Arial" w:hAnsi="Arial" w:cs="Arial"/>
          <w:b/>
          <w:sz w:val="19"/>
          <w:szCs w:val="27"/>
          <w:lang w:val="uk-UA"/>
        </w:rPr>
      </w:pPr>
    </w:p>
    <w:p w:rsidR="0044439B" w:rsidRPr="00584624" w:rsidRDefault="0044439B" w:rsidP="0044439B">
      <w:pPr>
        <w:shd w:val="clear" w:color="auto" w:fill="FFFFFF"/>
        <w:spacing w:line="312" w:lineRule="auto"/>
        <w:rPr>
          <w:rFonts w:ascii="Arial" w:hAnsi="Arial" w:cs="Arial"/>
          <w:b/>
          <w:sz w:val="27"/>
          <w:szCs w:val="27"/>
          <w:lang w:val="uk-UA"/>
        </w:rPr>
      </w:pPr>
      <w:r>
        <w:rPr>
          <w:rFonts w:ascii="Arial" w:hAnsi="Arial" w:cs="Arial"/>
          <w:b/>
          <w:noProof/>
          <w:sz w:val="27"/>
          <w:szCs w:val="27"/>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ge">
                  <wp:posOffset>9266555</wp:posOffset>
                </wp:positionV>
                <wp:extent cx="5039995" cy="468630"/>
                <wp:effectExtent l="635" t="0" r="0" b="0"/>
                <wp:wrapTopAndBottom/>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39B" w:rsidRDefault="0044439B" w:rsidP="0044439B">
                            <w:pPr>
                              <w:pStyle w:val="10"/>
                              <w:spacing w:before="0"/>
                              <w:jc w:val="right"/>
                              <w:rPr>
                                <w:sz w:val="18"/>
                              </w:rPr>
                            </w:pPr>
                            <w:r>
                              <w:rPr>
                                <w:sz w:val="18"/>
                              </w:rPr>
                              <w:t>__________</w:t>
                            </w:r>
                          </w:p>
                          <w:p w:rsidR="0044439B" w:rsidRDefault="0044439B" w:rsidP="0044439B">
                            <w:pPr>
                              <w:pStyle w:val="10"/>
                              <w:spacing w:before="0"/>
                              <w:jc w:val="right"/>
                              <w:rPr>
                                <w:sz w:val="6"/>
                              </w:rPr>
                            </w:pPr>
                          </w:p>
                          <w:p w:rsidR="0044439B" w:rsidRDefault="0044439B" w:rsidP="0044439B">
                            <w:pPr>
                              <w:pStyle w:val="10"/>
                              <w:spacing w:before="0"/>
                              <w:jc w:val="right"/>
                              <w:rPr>
                                <w:sz w:val="18"/>
                              </w:rPr>
                            </w:pPr>
                          </w:p>
                          <w:p w:rsidR="0044439B" w:rsidRPr="001C473B" w:rsidRDefault="0044439B" w:rsidP="0044439B">
                            <w:pPr>
                              <w:pStyle w:val="10"/>
                              <w:spacing w:before="0"/>
                              <w:jc w:val="right"/>
                              <w:rPr>
                                <w:lang w:val="uk-UA"/>
                              </w:rPr>
                            </w:pPr>
                            <w:r>
                              <w:rPr>
                                <w:sz w:val="18"/>
                              </w:rPr>
                              <w:t xml:space="preserve">© </w:t>
                            </w:r>
                            <w:r w:rsidRPr="00EE1B2B">
                              <w:rPr>
                                <w:sz w:val="16"/>
                              </w:rPr>
                              <w:t>Руденко А. О.</w:t>
                            </w:r>
                            <w:r w:rsidRPr="00714EA6">
                              <w:rPr>
                                <w:sz w:val="16"/>
                              </w:rPr>
                              <w:t>,</w:t>
                            </w:r>
                            <w:r>
                              <w:rPr>
                                <w:sz w:val="16"/>
                              </w:rPr>
                              <w:t xml:space="preserve"> 20</w:t>
                            </w:r>
                            <w:r>
                              <w:rPr>
                                <w:sz w:val="16"/>
                                <w:lang w:val="uk-UA"/>
                              </w:rPr>
                              <w:t>12</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1pt;margin-top:729.65pt;width:396.85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" filled="f" stroked="f">
                <v:textbox inset=".5mm,.3mm,.5mm,.3mm">
                  <w:txbxContent>
                    <w:p w:rsidR="0044439B" w:rsidRDefault="0044439B" w:rsidP="0044439B">
                      <w:pPr>
                        <w:pStyle w:val="10"/>
                        <w:spacing w:before="0"/>
                        <w:jc w:val="right"/>
                        <w:rPr>
                          <w:sz w:val="18"/>
                        </w:rPr>
                      </w:pPr>
                      <w:r>
                        <w:rPr>
                          <w:sz w:val="18"/>
                        </w:rPr>
                        <w:t>__________</w:t>
                      </w:r>
                    </w:p>
                    <w:p w:rsidR="0044439B" w:rsidRDefault="0044439B" w:rsidP="0044439B">
                      <w:pPr>
                        <w:pStyle w:val="10"/>
                        <w:spacing w:before="0"/>
                        <w:jc w:val="right"/>
                        <w:rPr>
                          <w:sz w:val="6"/>
                        </w:rPr>
                      </w:pPr>
                    </w:p>
                    <w:p w:rsidR="0044439B" w:rsidRDefault="0044439B" w:rsidP="0044439B">
                      <w:pPr>
                        <w:pStyle w:val="10"/>
                        <w:spacing w:before="0"/>
                        <w:jc w:val="right"/>
                        <w:rPr>
                          <w:sz w:val="18"/>
                        </w:rPr>
                      </w:pPr>
                    </w:p>
                    <w:p w:rsidR="0044439B" w:rsidRPr="001C473B" w:rsidRDefault="0044439B" w:rsidP="0044439B">
                      <w:pPr>
                        <w:pStyle w:val="10"/>
                        <w:spacing w:before="0"/>
                        <w:jc w:val="right"/>
                        <w:rPr>
                          <w:lang w:val="uk-UA"/>
                        </w:rPr>
                      </w:pPr>
                      <w:r>
                        <w:rPr>
                          <w:sz w:val="18"/>
                        </w:rPr>
                        <w:t xml:space="preserve">© </w:t>
                      </w:r>
                      <w:r w:rsidRPr="00EE1B2B">
                        <w:rPr>
                          <w:sz w:val="16"/>
                        </w:rPr>
                        <w:t>Руденко А. О.</w:t>
                      </w:r>
                      <w:r w:rsidRPr="00714EA6">
                        <w:rPr>
                          <w:sz w:val="16"/>
                        </w:rPr>
                        <w:t>,</w:t>
                      </w:r>
                      <w:r>
                        <w:rPr>
                          <w:sz w:val="16"/>
                        </w:rPr>
                        <w:t xml:space="preserve"> 20</w:t>
                      </w:r>
                      <w:r>
                        <w:rPr>
                          <w:sz w:val="16"/>
                          <w:lang w:val="uk-UA"/>
                        </w:rPr>
                        <w:t>12</w:t>
                      </w:r>
                    </w:p>
                  </w:txbxContent>
                </v:textbox>
                <w10:wrap type="topAndBottom" anchory="page"/>
              </v:shape>
            </w:pict>
          </mc:Fallback>
        </mc:AlternateContent>
      </w:r>
      <w:r w:rsidRPr="00584624">
        <w:rPr>
          <w:rFonts w:ascii="Arial" w:hAnsi="Arial" w:cs="Arial"/>
          <w:b/>
          <w:sz w:val="27"/>
          <w:szCs w:val="27"/>
          <w:lang w:val="uk-UA"/>
        </w:rPr>
        <w:t>СПІЛЬНІ РИСИ ТА ВІДМІННОСТІ ВИТРАТ</w:t>
      </w:r>
      <w:r>
        <w:rPr>
          <w:rFonts w:ascii="Arial" w:hAnsi="Arial" w:cs="Arial"/>
          <w:b/>
          <w:sz w:val="27"/>
          <w:szCs w:val="27"/>
          <w:lang w:val="uk-UA"/>
        </w:rPr>
        <w:br/>
      </w:r>
      <w:r w:rsidRPr="00584624">
        <w:rPr>
          <w:rFonts w:ascii="Arial" w:hAnsi="Arial" w:cs="Arial"/>
          <w:b/>
          <w:sz w:val="27"/>
          <w:szCs w:val="27"/>
          <w:lang w:val="uk-UA"/>
        </w:rPr>
        <w:t xml:space="preserve">ЗА МІЖНАРОДНИМИ ТА НАЦІОНАЛЬНИМИ </w:t>
      </w:r>
      <w:r>
        <w:rPr>
          <w:rFonts w:ascii="Arial" w:hAnsi="Arial" w:cs="Arial"/>
          <w:b/>
          <w:sz w:val="27"/>
          <w:szCs w:val="27"/>
          <w:lang w:val="uk-UA"/>
        </w:rPr>
        <w:br/>
      </w:r>
      <w:r w:rsidRPr="00584624">
        <w:rPr>
          <w:rFonts w:ascii="Arial" w:hAnsi="Arial" w:cs="Arial"/>
          <w:b/>
          <w:sz w:val="27"/>
          <w:szCs w:val="27"/>
          <w:lang w:val="uk-UA"/>
        </w:rPr>
        <w:t>СТАНДАРТ</w:t>
      </w:r>
      <w:r w:rsidRPr="00584624">
        <w:rPr>
          <w:rFonts w:ascii="Arial" w:hAnsi="Arial" w:cs="Arial"/>
          <w:b/>
          <w:sz w:val="27"/>
          <w:szCs w:val="27"/>
          <w:lang w:val="uk-UA"/>
        </w:rPr>
        <w:t>А</w:t>
      </w:r>
      <w:r w:rsidRPr="00584624">
        <w:rPr>
          <w:rFonts w:ascii="Arial" w:hAnsi="Arial" w:cs="Arial"/>
          <w:b/>
          <w:sz w:val="27"/>
          <w:szCs w:val="27"/>
          <w:lang w:val="uk-UA"/>
        </w:rPr>
        <w:t>МИ БУХГАЛТЕРСЬКОГО ОБЛІКУ</w:t>
      </w:r>
    </w:p>
    <w:p w:rsidR="0044439B" w:rsidRPr="00F82561" w:rsidRDefault="0044439B" w:rsidP="0044439B">
      <w:pPr>
        <w:ind w:firstLine="567"/>
        <w:jc w:val="both"/>
        <w:rPr>
          <w:rFonts w:ascii="Arial" w:hAnsi="Arial" w:cs="Arial"/>
          <w:sz w:val="19"/>
          <w:szCs w:val="17"/>
          <w:lang w:val="uk-UA"/>
        </w:rPr>
      </w:pPr>
    </w:p>
    <w:p w:rsidR="0044439B" w:rsidRPr="00584624" w:rsidRDefault="0044439B" w:rsidP="0044439B">
      <w:pPr>
        <w:spacing w:line="235" w:lineRule="auto"/>
        <w:ind w:firstLine="567"/>
        <w:jc w:val="both"/>
        <w:rPr>
          <w:rFonts w:ascii="Arial" w:hAnsi="Arial" w:cs="Arial"/>
          <w:i/>
          <w:sz w:val="17"/>
          <w:szCs w:val="17"/>
          <w:lang w:val="uk-UA"/>
        </w:rPr>
      </w:pPr>
      <w:r w:rsidRPr="00584624">
        <w:rPr>
          <w:rFonts w:ascii="Arial" w:hAnsi="Arial" w:cs="Arial"/>
          <w:i/>
          <w:sz w:val="17"/>
          <w:szCs w:val="17"/>
          <w:lang w:val="uk-UA"/>
        </w:rPr>
        <w:t xml:space="preserve">Анотація. Проведено порівняльну характеристику поняття </w:t>
      </w:r>
      <w:r>
        <w:rPr>
          <w:rFonts w:ascii="Arial" w:hAnsi="Arial" w:cs="Arial"/>
          <w:i/>
          <w:sz w:val="17"/>
          <w:szCs w:val="17"/>
          <w:lang w:val="uk-UA"/>
        </w:rPr>
        <w:t>"</w:t>
      </w:r>
      <w:r w:rsidRPr="00584624">
        <w:rPr>
          <w:rFonts w:ascii="Arial" w:hAnsi="Arial" w:cs="Arial"/>
          <w:i/>
          <w:sz w:val="17"/>
          <w:szCs w:val="17"/>
          <w:lang w:val="uk-UA"/>
        </w:rPr>
        <w:t>витрати</w:t>
      </w:r>
      <w:r>
        <w:rPr>
          <w:rFonts w:ascii="Arial" w:hAnsi="Arial" w:cs="Arial"/>
          <w:i/>
          <w:sz w:val="17"/>
          <w:szCs w:val="17"/>
          <w:lang w:val="uk-UA"/>
        </w:rPr>
        <w:t>"</w:t>
      </w:r>
      <w:r w:rsidRPr="00584624">
        <w:rPr>
          <w:rFonts w:ascii="Arial" w:hAnsi="Arial" w:cs="Arial"/>
          <w:i/>
          <w:sz w:val="17"/>
          <w:szCs w:val="17"/>
          <w:lang w:val="uk-UA"/>
        </w:rPr>
        <w:t>, здійснено аналіз умов визнання та оцінки в обліку підприємств витрат за міжнародними та національними стандартами бухгалтерського обл</w:t>
      </w:r>
      <w:r w:rsidRPr="00584624">
        <w:rPr>
          <w:rFonts w:ascii="Arial" w:hAnsi="Arial" w:cs="Arial"/>
          <w:i/>
          <w:sz w:val="17"/>
          <w:szCs w:val="17"/>
          <w:lang w:val="uk-UA"/>
        </w:rPr>
        <w:t>і</w:t>
      </w:r>
      <w:r w:rsidRPr="00584624">
        <w:rPr>
          <w:rFonts w:ascii="Arial" w:hAnsi="Arial" w:cs="Arial"/>
          <w:i/>
          <w:sz w:val="17"/>
          <w:szCs w:val="17"/>
          <w:lang w:val="uk-UA"/>
        </w:rPr>
        <w:t>ку.</w:t>
      </w:r>
    </w:p>
    <w:p w:rsidR="0044439B" w:rsidRPr="00EE1B2B" w:rsidRDefault="0044439B" w:rsidP="0044439B">
      <w:pPr>
        <w:spacing w:line="235" w:lineRule="auto"/>
        <w:ind w:firstLine="567"/>
        <w:jc w:val="both"/>
        <w:rPr>
          <w:rFonts w:ascii="Arial" w:hAnsi="Arial" w:cs="Arial"/>
          <w:i/>
          <w:sz w:val="15"/>
          <w:szCs w:val="17"/>
          <w:lang w:val="uk-UA"/>
        </w:rPr>
      </w:pPr>
    </w:p>
    <w:p w:rsidR="0044439B" w:rsidRPr="00584624" w:rsidRDefault="0044439B" w:rsidP="0044439B">
      <w:pPr>
        <w:spacing w:line="235" w:lineRule="auto"/>
        <w:ind w:firstLine="567"/>
        <w:jc w:val="both"/>
        <w:rPr>
          <w:rFonts w:ascii="Arial" w:hAnsi="Arial" w:cs="Arial"/>
          <w:i/>
          <w:sz w:val="17"/>
          <w:szCs w:val="17"/>
          <w:lang w:val="uk-UA"/>
        </w:rPr>
      </w:pPr>
      <w:proofErr w:type="spellStart"/>
      <w:r w:rsidRPr="00584624">
        <w:rPr>
          <w:rFonts w:ascii="Arial" w:hAnsi="Arial" w:cs="Arial"/>
          <w:i/>
          <w:sz w:val="17"/>
          <w:szCs w:val="17"/>
          <w:lang w:val="uk-UA"/>
        </w:rPr>
        <w:t>Аннотация</w:t>
      </w:r>
      <w:proofErr w:type="spellEnd"/>
      <w:r w:rsidRPr="00584624">
        <w:rPr>
          <w:rFonts w:ascii="Arial" w:hAnsi="Arial" w:cs="Arial"/>
          <w:i/>
          <w:sz w:val="17"/>
          <w:szCs w:val="17"/>
          <w:lang w:val="uk-UA"/>
        </w:rPr>
        <w:t xml:space="preserve">. Проведена </w:t>
      </w:r>
      <w:proofErr w:type="spellStart"/>
      <w:r w:rsidRPr="00584624">
        <w:rPr>
          <w:rFonts w:ascii="Arial" w:hAnsi="Arial" w:cs="Arial"/>
          <w:i/>
          <w:sz w:val="17"/>
          <w:szCs w:val="17"/>
          <w:lang w:val="uk-UA"/>
        </w:rPr>
        <w:t>сравнительная</w:t>
      </w:r>
      <w:proofErr w:type="spellEnd"/>
      <w:r w:rsidRPr="00584624">
        <w:rPr>
          <w:rFonts w:ascii="Arial" w:hAnsi="Arial" w:cs="Arial"/>
          <w:i/>
          <w:sz w:val="17"/>
          <w:szCs w:val="17"/>
          <w:lang w:val="uk-UA"/>
        </w:rPr>
        <w:t xml:space="preserve"> характеристика </w:t>
      </w:r>
      <w:proofErr w:type="spellStart"/>
      <w:r w:rsidRPr="00584624">
        <w:rPr>
          <w:rFonts w:ascii="Arial" w:hAnsi="Arial" w:cs="Arial"/>
          <w:i/>
          <w:sz w:val="17"/>
          <w:szCs w:val="17"/>
          <w:lang w:val="uk-UA"/>
        </w:rPr>
        <w:t>понятия</w:t>
      </w:r>
      <w:proofErr w:type="spellEnd"/>
      <w:r w:rsidRPr="00584624">
        <w:rPr>
          <w:rFonts w:ascii="Arial" w:hAnsi="Arial" w:cs="Arial"/>
          <w:i/>
          <w:sz w:val="17"/>
          <w:szCs w:val="17"/>
          <w:lang w:val="uk-UA"/>
        </w:rPr>
        <w:t xml:space="preserve"> </w:t>
      </w:r>
      <w:r>
        <w:rPr>
          <w:rFonts w:ascii="Arial" w:hAnsi="Arial" w:cs="Arial"/>
          <w:i/>
          <w:sz w:val="17"/>
          <w:szCs w:val="17"/>
          <w:lang w:val="uk-UA"/>
        </w:rPr>
        <w:t>"</w:t>
      </w:r>
      <w:proofErr w:type="spellStart"/>
      <w:r w:rsidRPr="00584624">
        <w:rPr>
          <w:rFonts w:ascii="Arial" w:hAnsi="Arial" w:cs="Arial"/>
          <w:i/>
          <w:sz w:val="17"/>
          <w:szCs w:val="17"/>
          <w:lang w:val="uk-UA"/>
        </w:rPr>
        <w:t>расходы</w:t>
      </w:r>
      <w:proofErr w:type="spellEnd"/>
      <w:r>
        <w:rPr>
          <w:rFonts w:ascii="Arial" w:hAnsi="Arial" w:cs="Arial"/>
          <w:i/>
          <w:sz w:val="17"/>
          <w:szCs w:val="17"/>
          <w:lang w:val="uk-UA"/>
        </w:rPr>
        <w:t>"</w:t>
      </w:r>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осущест</w:t>
      </w:r>
      <w:r w:rsidRPr="00584624">
        <w:rPr>
          <w:rFonts w:ascii="Arial" w:hAnsi="Arial" w:cs="Arial"/>
          <w:i/>
          <w:sz w:val="17"/>
          <w:szCs w:val="17"/>
          <w:lang w:val="uk-UA"/>
        </w:rPr>
        <w:t>в</w:t>
      </w:r>
      <w:r w:rsidRPr="00584624">
        <w:rPr>
          <w:rFonts w:ascii="Arial" w:hAnsi="Arial" w:cs="Arial"/>
          <w:i/>
          <w:sz w:val="17"/>
          <w:szCs w:val="17"/>
          <w:lang w:val="uk-UA"/>
        </w:rPr>
        <w:t>лен</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анализ</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условий</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признания</w:t>
      </w:r>
      <w:proofErr w:type="spellEnd"/>
      <w:r w:rsidRPr="00584624">
        <w:rPr>
          <w:rFonts w:ascii="Arial" w:hAnsi="Arial" w:cs="Arial"/>
          <w:i/>
          <w:sz w:val="17"/>
          <w:szCs w:val="17"/>
          <w:lang w:val="uk-UA"/>
        </w:rPr>
        <w:t xml:space="preserve"> и </w:t>
      </w:r>
      <w:proofErr w:type="spellStart"/>
      <w:r w:rsidRPr="00584624">
        <w:rPr>
          <w:rFonts w:ascii="Arial" w:hAnsi="Arial" w:cs="Arial"/>
          <w:i/>
          <w:sz w:val="17"/>
          <w:szCs w:val="17"/>
          <w:lang w:val="uk-UA"/>
        </w:rPr>
        <w:t>оценки</w:t>
      </w:r>
      <w:proofErr w:type="spellEnd"/>
      <w:r w:rsidRPr="00584624">
        <w:rPr>
          <w:rFonts w:ascii="Arial" w:hAnsi="Arial" w:cs="Arial"/>
          <w:i/>
          <w:sz w:val="17"/>
          <w:szCs w:val="17"/>
          <w:lang w:val="uk-UA"/>
        </w:rPr>
        <w:t xml:space="preserve"> в </w:t>
      </w:r>
      <w:proofErr w:type="spellStart"/>
      <w:r w:rsidRPr="00584624">
        <w:rPr>
          <w:rFonts w:ascii="Arial" w:hAnsi="Arial" w:cs="Arial"/>
          <w:i/>
          <w:sz w:val="17"/>
          <w:szCs w:val="17"/>
          <w:lang w:val="uk-UA"/>
        </w:rPr>
        <w:t>учете</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предприятий</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расходов</w:t>
      </w:r>
      <w:proofErr w:type="spellEnd"/>
      <w:r w:rsidRPr="00584624">
        <w:rPr>
          <w:rFonts w:ascii="Arial" w:hAnsi="Arial" w:cs="Arial"/>
          <w:i/>
          <w:sz w:val="17"/>
          <w:szCs w:val="17"/>
          <w:lang w:val="uk-UA"/>
        </w:rPr>
        <w:t xml:space="preserve"> за </w:t>
      </w:r>
      <w:proofErr w:type="spellStart"/>
      <w:r w:rsidRPr="00584624">
        <w:rPr>
          <w:rFonts w:ascii="Arial" w:hAnsi="Arial" w:cs="Arial"/>
          <w:i/>
          <w:sz w:val="17"/>
          <w:szCs w:val="17"/>
          <w:lang w:val="uk-UA"/>
        </w:rPr>
        <w:t>международными</w:t>
      </w:r>
      <w:proofErr w:type="spellEnd"/>
      <w:r w:rsidRPr="00584624">
        <w:rPr>
          <w:rFonts w:ascii="Arial" w:hAnsi="Arial" w:cs="Arial"/>
          <w:i/>
          <w:sz w:val="17"/>
          <w:szCs w:val="17"/>
          <w:lang w:val="uk-UA"/>
        </w:rPr>
        <w:t xml:space="preserve"> и </w:t>
      </w:r>
      <w:proofErr w:type="spellStart"/>
      <w:r w:rsidRPr="00584624">
        <w:rPr>
          <w:rFonts w:ascii="Arial" w:hAnsi="Arial" w:cs="Arial"/>
          <w:i/>
          <w:sz w:val="17"/>
          <w:szCs w:val="17"/>
          <w:lang w:val="uk-UA"/>
        </w:rPr>
        <w:t>национальными</w:t>
      </w:r>
      <w:proofErr w:type="spellEnd"/>
      <w:r w:rsidRPr="00584624">
        <w:rPr>
          <w:rFonts w:ascii="Arial" w:hAnsi="Arial" w:cs="Arial"/>
          <w:i/>
          <w:sz w:val="17"/>
          <w:szCs w:val="17"/>
          <w:lang w:val="uk-UA"/>
        </w:rPr>
        <w:t xml:space="preserve"> стандартами </w:t>
      </w:r>
      <w:proofErr w:type="spellStart"/>
      <w:r w:rsidRPr="00584624">
        <w:rPr>
          <w:rFonts w:ascii="Arial" w:hAnsi="Arial" w:cs="Arial"/>
          <w:i/>
          <w:sz w:val="17"/>
          <w:szCs w:val="17"/>
          <w:lang w:val="uk-UA"/>
        </w:rPr>
        <w:t>бухга</w:t>
      </w:r>
      <w:r w:rsidRPr="00584624">
        <w:rPr>
          <w:rFonts w:ascii="Arial" w:hAnsi="Arial" w:cs="Arial"/>
          <w:i/>
          <w:sz w:val="17"/>
          <w:szCs w:val="17"/>
          <w:lang w:val="uk-UA"/>
        </w:rPr>
        <w:t>л</w:t>
      </w:r>
      <w:r w:rsidRPr="00584624">
        <w:rPr>
          <w:rFonts w:ascii="Arial" w:hAnsi="Arial" w:cs="Arial"/>
          <w:i/>
          <w:sz w:val="17"/>
          <w:szCs w:val="17"/>
          <w:lang w:val="uk-UA"/>
        </w:rPr>
        <w:t>терского</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учета</w:t>
      </w:r>
      <w:proofErr w:type="spellEnd"/>
      <w:r w:rsidRPr="00584624">
        <w:rPr>
          <w:rFonts w:ascii="Arial" w:hAnsi="Arial" w:cs="Arial"/>
          <w:i/>
          <w:sz w:val="17"/>
          <w:szCs w:val="17"/>
          <w:lang w:val="uk-UA"/>
        </w:rPr>
        <w:t>.</w:t>
      </w:r>
    </w:p>
    <w:p w:rsidR="0044439B" w:rsidRPr="00EE1B2B" w:rsidRDefault="0044439B" w:rsidP="0044439B">
      <w:pPr>
        <w:spacing w:line="235" w:lineRule="auto"/>
        <w:ind w:firstLine="567"/>
        <w:jc w:val="both"/>
        <w:rPr>
          <w:rFonts w:ascii="Arial" w:hAnsi="Arial" w:cs="Arial"/>
          <w:i/>
          <w:sz w:val="15"/>
          <w:szCs w:val="17"/>
          <w:lang w:val="uk-UA"/>
        </w:rPr>
      </w:pPr>
    </w:p>
    <w:p w:rsidR="0044439B" w:rsidRPr="00584624" w:rsidRDefault="0044439B" w:rsidP="0044439B">
      <w:pPr>
        <w:spacing w:line="235" w:lineRule="auto"/>
        <w:ind w:firstLine="567"/>
        <w:jc w:val="both"/>
        <w:rPr>
          <w:rFonts w:ascii="Arial" w:hAnsi="Arial" w:cs="Arial"/>
          <w:i/>
          <w:sz w:val="17"/>
          <w:szCs w:val="17"/>
          <w:lang w:val="uk-UA"/>
        </w:rPr>
      </w:pPr>
      <w:proofErr w:type="spellStart"/>
      <w:r w:rsidRPr="00584624">
        <w:rPr>
          <w:rFonts w:ascii="Arial" w:hAnsi="Arial" w:cs="Arial"/>
          <w:i/>
          <w:sz w:val="17"/>
          <w:szCs w:val="17"/>
          <w:lang w:val="uk-UA"/>
        </w:rPr>
        <w:t>Annotation</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The</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comparative</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characteristic</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of</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concept</w:t>
      </w:r>
      <w:proofErr w:type="spellEnd"/>
      <w:r w:rsidRPr="00584624">
        <w:rPr>
          <w:rFonts w:ascii="Arial" w:hAnsi="Arial" w:cs="Arial"/>
          <w:i/>
          <w:sz w:val="17"/>
          <w:szCs w:val="17"/>
          <w:lang w:val="uk-UA"/>
        </w:rPr>
        <w:t xml:space="preserve"> </w:t>
      </w:r>
      <w:r>
        <w:rPr>
          <w:rFonts w:ascii="Arial" w:hAnsi="Arial" w:cs="Arial"/>
          <w:i/>
          <w:sz w:val="17"/>
          <w:szCs w:val="17"/>
          <w:lang w:val="uk-UA"/>
        </w:rPr>
        <w:t>"</w:t>
      </w:r>
      <w:proofErr w:type="spellStart"/>
      <w:r w:rsidRPr="00584624">
        <w:rPr>
          <w:rFonts w:ascii="Arial" w:hAnsi="Arial" w:cs="Arial"/>
          <w:i/>
          <w:sz w:val="17"/>
          <w:szCs w:val="17"/>
          <w:lang w:val="uk-UA"/>
        </w:rPr>
        <w:t>the</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expenses</w:t>
      </w:r>
      <w:proofErr w:type="spellEnd"/>
      <w:r>
        <w:rPr>
          <w:rFonts w:ascii="Arial" w:hAnsi="Arial" w:cs="Arial"/>
          <w:i/>
          <w:sz w:val="17"/>
          <w:szCs w:val="17"/>
          <w:lang w:val="uk-UA"/>
        </w:rPr>
        <w:t>"</w:t>
      </w:r>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the</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analysis</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of</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conditions</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of</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acknowledgement</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and</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an</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estimation</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in</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accounting</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of</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the</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enterprises</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of</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expenses</w:t>
      </w:r>
      <w:proofErr w:type="spellEnd"/>
      <w:r w:rsidRPr="00584624">
        <w:rPr>
          <w:rFonts w:ascii="Arial" w:hAnsi="Arial" w:cs="Arial"/>
          <w:i/>
          <w:sz w:val="17"/>
          <w:szCs w:val="17"/>
          <w:lang w:val="uk-UA"/>
        </w:rPr>
        <w:t xml:space="preserve"> </w:t>
      </w:r>
      <w:r>
        <w:rPr>
          <w:rFonts w:ascii="Arial" w:hAnsi="Arial" w:cs="Arial"/>
          <w:i/>
          <w:sz w:val="17"/>
          <w:szCs w:val="17"/>
          <w:lang w:val="en-US"/>
        </w:rPr>
        <w:t>according</w:t>
      </w:r>
      <w:r w:rsidRPr="00584624">
        <w:rPr>
          <w:rFonts w:ascii="Arial" w:hAnsi="Arial" w:cs="Arial"/>
          <w:i/>
          <w:sz w:val="17"/>
          <w:szCs w:val="17"/>
          <w:lang w:val="uk-UA"/>
        </w:rPr>
        <w:t xml:space="preserve"> </w:t>
      </w:r>
      <w:r>
        <w:rPr>
          <w:rFonts w:ascii="Arial" w:hAnsi="Arial" w:cs="Arial"/>
          <w:i/>
          <w:sz w:val="17"/>
          <w:szCs w:val="17"/>
          <w:lang w:val="en-US"/>
        </w:rPr>
        <w:t xml:space="preserve">to </w:t>
      </w:r>
      <w:proofErr w:type="spellStart"/>
      <w:r w:rsidRPr="00584624">
        <w:rPr>
          <w:rFonts w:ascii="Arial" w:hAnsi="Arial" w:cs="Arial"/>
          <w:i/>
          <w:sz w:val="17"/>
          <w:szCs w:val="17"/>
          <w:lang w:val="uk-UA"/>
        </w:rPr>
        <w:t>the</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international</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and</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national</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standards</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of</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the</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business</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accounting</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is</w:t>
      </w:r>
      <w:proofErr w:type="spellEnd"/>
      <w:r w:rsidRPr="00584624">
        <w:rPr>
          <w:rFonts w:ascii="Arial" w:hAnsi="Arial" w:cs="Arial"/>
          <w:i/>
          <w:sz w:val="17"/>
          <w:szCs w:val="17"/>
          <w:lang w:val="uk-UA"/>
        </w:rPr>
        <w:t xml:space="preserve"> </w:t>
      </w:r>
      <w:proofErr w:type="spellStart"/>
      <w:r w:rsidRPr="00584624">
        <w:rPr>
          <w:rFonts w:ascii="Arial" w:hAnsi="Arial" w:cs="Arial"/>
          <w:i/>
          <w:sz w:val="17"/>
          <w:szCs w:val="17"/>
          <w:lang w:val="uk-UA"/>
        </w:rPr>
        <w:t>conducted</w:t>
      </w:r>
      <w:proofErr w:type="spellEnd"/>
      <w:r w:rsidRPr="00584624">
        <w:rPr>
          <w:rFonts w:ascii="Arial" w:hAnsi="Arial" w:cs="Arial"/>
          <w:i/>
          <w:sz w:val="17"/>
          <w:szCs w:val="17"/>
          <w:lang w:val="uk-UA"/>
        </w:rPr>
        <w:t>.</w:t>
      </w:r>
    </w:p>
    <w:p w:rsidR="0044439B" w:rsidRPr="00EE1B2B" w:rsidRDefault="0044439B" w:rsidP="0044439B">
      <w:pPr>
        <w:spacing w:line="235" w:lineRule="auto"/>
        <w:ind w:firstLine="567"/>
        <w:jc w:val="both"/>
        <w:rPr>
          <w:rFonts w:ascii="Arial" w:hAnsi="Arial" w:cs="Arial"/>
          <w:i/>
          <w:sz w:val="15"/>
          <w:szCs w:val="17"/>
          <w:lang w:val="uk-UA"/>
        </w:rPr>
      </w:pPr>
    </w:p>
    <w:p w:rsidR="0044439B" w:rsidRPr="00584624" w:rsidRDefault="0044439B" w:rsidP="0044439B">
      <w:pPr>
        <w:spacing w:line="235" w:lineRule="auto"/>
        <w:ind w:firstLine="567"/>
        <w:jc w:val="both"/>
        <w:rPr>
          <w:rFonts w:ascii="Arial" w:hAnsi="Arial" w:cs="Arial"/>
          <w:i/>
          <w:sz w:val="17"/>
          <w:szCs w:val="17"/>
          <w:lang w:val="uk-UA"/>
        </w:rPr>
      </w:pPr>
      <w:r w:rsidRPr="00584624">
        <w:rPr>
          <w:rFonts w:ascii="Arial" w:hAnsi="Arial" w:cs="Arial"/>
          <w:i/>
          <w:sz w:val="17"/>
          <w:szCs w:val="17"/>
          <w:lang w:val="uk-UA"/>
        </w:rPr>
        <w:t>Ключові слова: витрати, міжнародні стандарти фінансової звітності, положення (стандарти) бухгалте</w:t>
      </w:r>
      <w:r w:rsidRPr="00584624">
        <w:rPr>
          <w:rFonts w:ascii="Arial" w:hAnsi="Arial" w:cs="Arial"/>
          <w:i/>
          <w:sz w:val="17"/>
          <w:szCs w:val="17"/>
          <w:lang w:val="uk-UA"/>
        </w:rPr>
        <w:t>р</w:t>
      </w:r>
      <w:r w:rsidRPr="00584624">
        <w:rPr>
          <w:rFonts w:ascii="Arial" w:hAnsi="Arial" w:cs="Arial"/>
          <w:i/>
          <w:sz w:val="17"/>
          <w:szCs w:val="17"/>
          <w:lang w:val="uk-UA"/>
        </w:rPr>
        <w:t>ського обліку.</w:t>
      </w:r>
    </w:p>
    <w:p w:rsidR="0044439B" w:rsidRPr="00EE1B2B" w:rsidRDefault="0044439B" w:rsidP="0044439B">
      <w:pPr>
        <w:spacing w:line="235" w:lineRule="auto"/>
        <w:ind w:firstLine="567"/>
        <w:jc w:val="both"/>
        <w:rPr>
          <w:rFonts w:ascii="Arial" w:hAnsi="Arial" w:cs="Arial"/>
          <w:sz w:val="15"/>
          <w:szCs w:val="17"/>
          <w:lang w:val="uk-UA"/>
        </w:rPr>
      </w:pPr>
    </w:p>
    <w:p w:rsidR="0044439B" w:rsidRPr="00584624" w:rsidRDefault="0044439B" w:rsidP="0044439B">
      <w:pPr>
        <w:spacing w:line="238" w:lineRule="auto"/>
        <w:ind w:firstLine="567"/>
        <w:jc w:val="both"/>
        <w:rPr>
          <w:rFonts w:ascii="Arial" w:hAnsi="Arial" w:cs="Arial"/>
          <w:sz w:val="17"/>
          <w:szCs w:val="17"/>
          <w:lang w:val="uk-UA"/>
        </w:rPr>
      </w:pPr>
      <w:r w:rsidRPr="00584624">
        <w:rPr>
          <w:rFonts w:ascii="Arial" w:hAnsi="Arial" w:cs="Arial"/>
          <w:sz w:val="17"/>
          <w:szCs w:val="17"/>
          <w:lang w:val="uk-UA"/>
        </w:rPr>
        <w:t xml:space="preserve">Останнім часом для українських підприємств </w:t>
      </w:r>
      <w:r>
        <w:rPr>
          <w:rFonts w:ascii="Arial" w:hAnsi="Arial" w:cs="Arial"/>
          <w:sz w:val="17"/>
          <w:szCs w:val="17"/>
          <w:lang w:val="uk-UA"/>
        </w:rPr>
        <w:t>у</w:t>
      </w:r>
      <w:r w:rsidRPr="00584624">
        <w:rPr>
          <w:rFonts w:ascii="Arial" w:hAnsi="Arial" w:cs="Arial"/>
          <w:sz w:val="17"/>
          <w:szCs w:val="17"/>
          <w:lang w:val="uk-UA"/>
        </w:rPr>
        <w:t>се більшої актуальності набуває трансфо</w:t>
      </w:r>
      <w:r w:rsidRPr="00584624">
        <w:rPr>
          <w:rFonts w:ascii="Arial" w:hAnsi="Arial" w:cs="Arial"/>
          <w:sz w:val="17"/>
          <w:szCs w:val="17"/>
          <w:lang w:val="uk-UA"/>
        </w:rPr>
        <w:t>р</w:t>
      </w:r>
      <w:r w:rsidRPr="00584624">
        <w:rPr>
          <w:rFonts w:ascii="Arial" w:hAnsi="Arial" w:cs="Arial"/>
          <w:sz w:val="17"/>
          <w:szCs w:val="17"/>
          <w:lang w:val="uk-UA"/>
        </w:rPr>
        <w:t>мація фінансової звітності відповідно до вимог міжнародних стандартів фінансової звітності. На</w:t>
      </w:r>
      <w:r w:rsidRPr="00584624">
        <w:rPr>
          <w:rFonts w:ascii="Arial" w:hAnsi="Arial" w:cs="Arial"/>
          <w:sz w:val="17"/>
          <w:szCs w:val="17"/>
          <w:lang w:val="uk-UA"/>
        </w:rPr>
        <w:t>й</w:t>
      </w:r>
      <w:r w:rsidRPr="00584624">
        <w:rPr>
          <w:rFonts w:ascii="Arial" w:hAnsi="Arial" w:cs="Arial"/>
          <w:sz w:val="17"/>
          <w:szCs w:val="17"/>
          <w:lang w:val="uk-UA"/>
        </w:rPr>
        <w:t>більш впливовою статтею, що визначає прибуток підприємства</w:t>
      </w:r>
      <w:r>
        <w:rPr>
          <w:rFonts w:ascii="Arial" w:hAnsi="Arial" w:cs="Arial"/>
          <w:sz w:val="17"/>
          <w:szCs w:val="17"/>
          <w:lang w:val="uk-UA"/>
        </w:rPr>
        <w:t>,</w:t>
      </w:r>
      <w:r w:rsidRPr="00584624">
        <w:rPr>
          <w:rFonts w:ascii="Arial" w:hAnsi="Arial" w:cs="Arial"/>
          <w:sz w:val="17"/>
          <w:szCs w:val="17"/>
          <w:lang w:val="uk-UA"/>
        </w:rPr>
        <w:t xml:space="preserve"> є витрати його діяльності. Тому однією з найважливіших проблем є трансформація в</w:t>
      </w:r>
      <w:r w:rsidRPr="00584624">
        <w:rPr>
          <w:rFonts w:ascii="Arial" w:hAnsi="Arial" w:cs="Arial"/>
          <w:sz w:val="17"/>
          <w:szCs w:val="17"/>
          <w:lang w:val="uk-UA"/>
        </w:rPr>
        <w:t>и</w:t>
      </w:r>
      <w:r w:rsidRPr="00584624">
        <w:rPr>
          <w:rFonts w:ascii="Arial" w:hAnsi="Arial" w:cs="Arial"/>
          <w:sz w:val="17"/>
          <w:szCs w:val="17"/>
          <w:lang w:val="uk-UA"/>
        </w:rPr>
        <w:t xml:space="preserve">трат підприємства. Їх відображення в обліку та звітності за національними та міжнародними стандартами є неоднозначним та суперечливим. Міжнародні стандарти фінансової звітності (далі – МСФЗ) </w:t>
      </w:r>
      <w:r>
        <w:rPr>
          <w:rFonts w:ascii="Arial" w:hAnsi="Arial" w:cs="Arial"/>
          <w:sz w:val="17"/>
          <w:szCs w:val="17"/>
          <w:lang w:val="uk-UA"/>
        </w:rPr>
        <w:t xml:space="preserve">– </w:t>
      </w:r>
      <w:r w:rsidRPr="00584624">
        <w:rPr>
          <w:rFonts w:ascii="Arial" w:hAnsi="Arial" w:cs="Arial"/>
          <w:sz w:val="17"/>
          <w:szCs w:val="17"/>
          <w:lang w:val="uk-UA"/>
        </w:rPr>
        <w:t xml:space="preserve">інструмент підвищення прозорості і зрозумілості інформації, яка розкриває діяльність суб’єктів господарювання, створює достовірну базу для визнання витрат, оцінки активів і зобов’язань, </w:t>
      </w:r>
      <w:r>
        <w:rPr>
          <w:rFonts w:ascii="Arial" w:hAnsi="Arial" w:cs="Arial"/>
          <w:sz w:val="17"/>
          <w:szCs w:val="17"/>
          <w:lang w:val="uk-UA"/>
        </w:rPr>
        <w:t>що</w:t>
      </w:r>
      <w:r w:rsidRPr="00584624">
        <w:rPr>
          <w:rFonts w:ascii="Arial" w:hAnsi="Arial" w:cs="Arial"/>
          <w:sz w:val="17"/>
          <w:szCs w:val="17"/>
          <w:lang w:val="uk-UA"/>
        </w:rPr>
        <w:t xml:space="preserve"> надає можливість об’єктивно розкрив</w:t>
      </w:r>
      <w:r w:rsidRPr="00584624">
        <w:rPr>
          <w:rFonts w:ascii="Arial" w:hAnsi="Arial" w:cs="Arial"/>
          <w:sz w:val="17"/>
          <w:szCs w:val="17"/>
          <w:lang w:val="uk-UA"/>
        </w:rPr>
        <w:t>а</w:t>
      </w:r>
      <w:r w:rsidRPr="00584624">
        <w:rPr>
          <w:rFonts w:ascii="Arial" w:hAnsi="Arial" w:cs="Arial"/>
          <w:sz w:val="17"/>
          <w:szCs w:val="17"/>
          <w:lang w:val="uk-UA"/>
        </w:rPr>
        <w:t xml:space="preserve">ти існуючі фінансові ризики у </w:t>
      </w:r>
      <w:proofErr w:type="spellStart"/>
      <w:r w:rsidRPr="00584624">
        <w:rPr>
          <w:rFonts w:ascii="Arial" w:hAnsi="Arial" w:cs="Arial"/>
          <w:sz w:val="17"/>
          <w:szCs w:val="17"/>
          <w:lang w:val="uk-UA"/>
        </w:rPr>
        <w:t>звітуючих</w:t>
      </w:r>
      <w:proofErr w:type="spellEnd"/>
      <w:r w:rsidRPr="00584624">
        <w:rPr>
          <w:rFonts w:ascii="Arial" w:hAnsi="Arial" w:cs="Arial"/>
          <w:sz w:val="17"/>
          <w:szCs w:val="17"/>
          <w:lang w:val="uk-UA"/>
        </w:rPr>
        <w:t xml:space="preserve"> суб’єктів, а також порівнювати результати їх діяльності в цілях забезпечення адекватної оцінки їх потенціалу та ухвалення відповідних управлінських р</w:t>
      </w:r>
      <w:r w:rsidRPr="00584624">
        <w:rPr>
          <w:rFonts w:ascii="Arial" w:hAnsi="Arial" w:cs="Arial"/>
          <w:sz w:val="17"/>
          <w:szCs w:val="17"/>
          <w:lang w:val="uk-UA"/>
        </w:rPr>
        <w:t>і</w:t>
      </w:r>
      <w:r w:rsidRPr="00584624">
        <w:rPr>
          <w:rFonts w:ascii="Arial" w:hAnsi="Arial" w:cs="Arial"/>
          <w:sz w:val="17"/>
          <w:szCs w:val="17"/>
          <w:lang w:val="uk-UA"/>
        </w:rPr>
        <w:t xml:space="preserve">шень. Крім того, МСФЗ якісно впливають на можливості керівництва </w:t>
      </w:r>
      <w:r>
        <w:rPr>
          <w:rFonts w:ascii="Arial" w:hAnsi="Arial" w:cs="Arial"/>
          <w:sz w:val="17"/>
          <w:szCs w:val="17"/>
          <w:lang w:val="uk-UA"/>
        </w:rPr>
        <w:t>у сфері</w:t>
      </w:r>
      <w:r w:rsidRPr="00584624">
        <w:rPr>
          <w:rFonts w:ascii="Arial" w:hAnsi="Arial" w:cs="Arial"/>
          <w:sz w:val="17"/>
          <w:szCs w:val="17"/>
          <w:lang w:val="uk-UA"/>
        </w:rPr>
        <w:t xml:space="preserve"> управління організацією і над</w:t>
      </w:r>
      <w:r w:rsidRPr="00584624">
        <w:rPr>
          <w:rFonts w:ascii="Arial" w:hAnsi="Arial" w:cs="Arial"/>
          <w:sz w:val="17"/>
          <w:szCs w:val="17"/>
          <w:lang w:val="uk-UA"/>
        </w:rPr>
        <w:t>а</w:t>
      </w:r>
      <w:r w:rsidRPr="00584624">
        <w:rPr>
          <w:rFonts w:ascii="Arial" w:hAnsi="Arial" w:cs="Arial"/>
          <w:sz w:val="17"/>
          <w:szCs w:val="17"/>
          <w:lang w:val="uk-UA"/>
        </w:rPr>
        <w:t>ють значні переваги перед конкурентами: для публічних акціонерних товариств, підприємств-емітентів облігацій, банків та фінансових організацій залучення додаткових джерела капіталу та партнерів по бізнесу, які допоможуть забезпечити економічне зростання і подальший розвиток пі</w:t>
      </w:r>
      <w:r w:rsidRPr="00584624">
        <w:rPr>
          <w:rFonts w:ascii="Arial" w:hAnsi="Arial" w:cs="Arial"/>
          <w:sz w:val="17"/>
          <w:szCs w:val="17"/>
          <w:lang w:val="uk-UA"/>
        </w:rPr>
        <w:t>д</w:t>
      </w:r>
      <w:r w:rsidRPr="00584624">
        <w:rPr>
          <w:rFonts w:ascii="Arial" w:hAnsi="Arial" w:cs="Arial"/>
          <w:sz w:val="17"/>
          <w:szCs w:val="17"/>
          <w:lang w:val="uk-UA"/>
        </w:rPr>
        <w:t>приємства.</w:t>
      </w:r>
    </w:p>
    <w:p w:rsidR="0044439B" w:rsidRPr="00584624" w:rsidRDefault="0044439B" w:rsidP="0044439B">
      <w:pPr>
        <w:spacing w:line="238" w:lineRule="auto"/>
        <w:ind w:firstLine="567"/>
        <w:jc w:val="both"/>
        <w:rPr>
          <w:rFonts w:ascii="Arial" w:hAnsi="Arial" w:cs="Arial"/>
          <w:sz w:val="17"/>
          <w:szCs w:val="17"/>
          <w:lang w:val="uk-UA"/>
        </w:rPr>
      </w:pPr>
      <w:r w:rsidRPr="00584624">
        <w:rPr>
          <w:rFonts w:ascii="Arial" w:hAnsi="Arial" w:cs="Arial"/>
          <w:sz w:val="17"/>
          <w:szCs w:val="17"/>
          <w:lang w:val="uk-UA"/>
        </w:rPr>
        <w:t>Методичним та прикладним питанням проблеми гармонізації бухгалтерського обліку та ф</w:t>
      </w:r>
      <w:r w:rsidRPr="00584624">
        <w:rPr>
          <w:rFonts w:ascii="Arial" w:hAnsi="Arial" w:cs="Arial"/>
          <w:sz w:val="17"/>
          <w:szCs w:val="17"/>
          <w:lang w:val="uk-UA"/>
        </w:rPr>
        <w:t>і</w:t>
      </w:r>
      <w:r w:rsidRPr="00584624">
        <w:rPr>
          <w:rFonts w:ascii="Arial" w:hAnsi="Arial" w:cs="Arial"/>
          <w:sz w:val="17"/>
          <w:szCs w:val="17"/>
          <w:lang w:val="uk-UA"/>
        </w:rPr>
        <w:t xml:space="preserve">нансової звітності України за міжнародними стандартами приділяють такі вітчизняні вчені, як Ф. </w:t>
      </w:r>
      <w:proofErr w:type="spellStart"/>
      <w:r w:rsidRPr="00584624">
        <w:rPr>
          <w:rFonts w:ascii="Arial" w:hAnsi="Arial" w:cs="Arial"/>
          <w:sz w:val="17"/>
          <w:szCs w:val="17"/>
          <w:lang w:val="uk-UA"/>
        </w:rPr>
        <w:t>Б</w:t>
      </w:r>
      <w:r w:rsidRPr="00584624">
        <w:rPr>
          <w:rFonts w:ascii="Arial" w:hAnsi="Arial" w:cs="Arial"/>
          <w:sz w:val="17"/>
          <w:szCs w:val="17"/>
          <w:lang w:val="uk-UA"/>
        </w:rPr>
        <w:t>у</w:t>
      </w:r>
      <w:r w:rsidRPr="00584624">
        <w:rPr>
          <w:rFonts w:ascii="Arial" w:hAnsi="Arial" w:cs="Arial"/>
          <w:sz w:val="17"/>
          <w:szCs w:val="17"/>
          <w:lang w:val="uk-UA"/>
        </w:rPr>
        <w:t>тинець</w:t>
      </w:r>
      <w:proofErr w:type="spellEnd"/>
      <w:r w:rsidRPr="00584624">
        <w:rPr>
          <w:rFonts w:ascii="Arial" w:hAnsi="Arial" w:cs="Arial"/>
          <w:sz w:val="17"/>
          <w:szCs w:val="17"/>
          <w:lang w:val="uk-UA"/>
        </w:rPr>
        <w:t xml:space="preserve">, С. </w:t>
      </w:r>
      <w:proofErr w:type="spellStart"/>
      <w:r w:rsidRPr="00584624">
        <w:rPr>
          <w:rFonts w:ascii="Arial" w:hAnsi="Arial" w:cs="Arial"/>
          <w:sz w:val="17"/>
          <w:szCs w:val="17"/>
          <w:lang w:val="uk-UA"/>
        </w:rPr>
        <w:t>Голов</w:t>
      </w:r>
      <w:proofErr w:type="spellEnd"/>
      <w:r w:rsidRPr="00584624">
        <w:rPr>
          <w:rFonts w:ascii="Arial" w:hAnsi="Arial" w:cs="Arial"/>
          <w:sz w:val="17"/>
          <w:szCs w:val="17"/>
          <w:lang w:val="uk-UA"/>
        </w:rPr>
        <w:t xml:space="preserve">, В. </w:t>
      </w:r>
      <w:proofErr w:type="spellStart"/>
      <w:r w:rsidRPr="00584624">
        <w:rPr>
          <w:rFonts w:ascii="Arial" w:hAnsi="Arial" w:cs="Arial"/>
          <w:sz w:val="17"/>
          <w:szCs w:val="17"/>
          <w:lang w:val="uk-UA"/>
        </w:rPr>
        <w:t>Костюченко</w:t>
      </w:r>
      <w:proofErr w:type="spellEnd"/>
      <w:r w:rsidRPr="00584624">
        <w:rPr>
          <w:rFonts w:ascii="Arial" w:hAnsi="Arial" w:cs="Arial"/>
          <w:sz w:val="17"/>
          <w:szCs w:val="17"/>
          <w:lang w:val="uk-UA"/>
        </w:rPr>
        <w:t xml:space="preserve">, Ю. </w:t>
      </w:r>
      <w:proofErr w:type="spellStart"/>
      <w:r w:rsidRPr="00584624">
        <w:rPr>
          <w:rFonts w:ascii="Arial" w:hAnsi="Arial" w:cs="Arial"/>
          <w:sz w:val="17"/>
          <w:szCs w:val="17"/>
          <w:lang w:val="uk-UA"/>
        </w:rPr>
        <w:t>Кузьмінський</w:t>
      </w:r>
      <w:proofErr w:type="spellEnd"/>
      <w:r w:rsidRPr="00584624">
        <w:rPr>
          <w:rFonts w:ascii="Arial" w:hAnsi="Arial" w:cs="Arial"/>
          <w:sz w:val="17"/>
          <w:szCs w:val="17"/>
          <w:lang w:val="uk-UA"/>
        </w:rPr>
        <w:t xml:space="preserve">, М. </w:t>
      </w:r>
      <w:proofErr w:type="spellStart"/>
      <w:r w:rsidRPr="00584624">
        <w:rPr>
          <w:rFonts w:ascii="Arial" w:hAnsi="Arial" w:cs="Arial"/>
          <w:sz w:val="17"/>
          <w:szCs w:val="17"/>
          <w:lang w:val="uk-UA"/>
        </w:rPr>
        <w:t>Лучко</w:t>
      </w:r>
      <w:proofErr w:type="spellEnd"/>
      <w:r w:rsidRPr="00584624">
        <w:rPr>
          <w:rFonts w:ascii="Arial" w:hAnsi="Arial" w:cs="Arial"/>
          <w:sz w:val="17"/>
          <w:szCs w:val="17"/>
          <w:lang w:val="uk-UA"/>
        </w:rPr>
        <w:t xml:space="preserve">, В. Пархоменко, О. </w:t>
      </w:r>
      <w:proofErr w:type="spellStart"/>
      <w:r w:rsidRPr="00584624">
        <w:rPr>
          <w:rFonts w:ascii="Arial" w:hAnsi="Arial" w:cs="Arial"/>
          <w:sz w:val="17"/>
          <w:szCs w:val="17"/>
          <w:lang w:val="uk-UA"/>
        </w:rPr>
        <w:t>Редько</w:t>
      </w:r>
      <w:proofErr w:type="spellEnd"/>
      <w:r w:rsidRPr="00584624">
        <w:rPr>
          <w:rFonts w:ascii="Arial" w:hAnsi="Arial" w:cs="Arial"/>
          <w:sz w:val="17"/>
          <w:szCs w:val="17"/>
          <w:lang w:val="uk-UA"/>
        </w:rPr>
        <w:t xml:space="preserve">, В. </w:t>
      </w:r>
      <w:proofErr w:type="spellStart"/>
      <w:r w:rsidRPr="00584624">
        <w:rPr>
          <w:rFonts w:ascii="Arial" w:hAnsi="Arial" w:cs="Arial"/>
          <w:sz w:val="17"/>
          <w:szCs w:val="17"/>
          <w:lang w:val="uk-UA"/>
        </w:rPr>
        <w:t>Сопко</w:t>
      </w:r>
      <w:proofErr w:type="spellEnd"/>
      <w:r w:rsidRPr="00584624">
        <w:rPr>
          <w:rFonts w:ascii="Arial" w:hAnsi="Arial" w:cs="Arial"/>
          <w:sz w:val="17"/>
          <w:szCs w:val="17"/>
          <w:lang w:val="uk-UA"/>
        </w:rPr>
        <w:t>, Н. Ткаченко та ін. Але ряд питань щодо методології та організації бухгалтерського обліку витрат залишається не вирішені повністю.</w:t>
      </w:r>
    </w:p>
    <w:p w:rsidR="0044439B" w:rsidRPr="00584624" w:rsidRDefault="0044439B" w:rsidP="0044439B">
      <w:pPr>
        <w:spacing w:line="238" w:lineRule="auto"/>
        <w:ind w:firstLine="567"/>
        <w:jc w:val="both"/>
        <w:rPr>
          <w:rFonts w:ascii="Arial" w:hAnsi="Arial" w:cs="Arial"/>
          <w:sz w:val="17"/>
          <w:szCs w:val="17"/>
          <w:lang w:val="uk-UA"/>
        </w:rPr>
      </w:pPr>
      <w:r w:rsidRPr="00584624">
        <w:rPr>
          <w:rFonts w:ascii="Arial" w:hAnsi="Arial" w:cs="Arial"/>
          <w:sz w:val="17"/>
          <w:szCs w:val="17"/>
          <w:lang w:val="uk-UA"/>
        </w:rPr>
        <w:t>Метою дослідження є здійснення порівняльного аналізу визнання, оцінки та відобр</w:t>
      </w:r>
      <w:r w:rsidRPr="00584624">
        <w:rPr>
          <w:rFonts w:ascii="Arial" w:hAnsi="Arial" w:cs="Arial"/>
          <w:sz w:val="17"/>
          <w:szCs w:val="17"/>
          <w:lang w:val="uk-UA"/>
        </w:rPr>
        <w:t>а</w:t>
      </w:r>
      <w:r w:rsidRPr="00584624">
        <w:rPr>
          <w:rFonts w:ascii="Arial" w:hAnsi="Arial" w:cs="Arial"/>
          <w:sz w:val="17"/>
          <w:szCs w:val="17"/>
          <w:lang w:val="uk-UA"/>
        </w:rPr>
        <w:t>ження в обліку підприємств витрат за міжнародними та національними стандартами бухгалтерського обл</w:t>
      </w:r>
      <w:r w:rsidRPr="00584624">
        <w:rPr>
          <w:rFonts w:ascii="Arial" w:hAnsi="Arial" w:cs="Arial"/>
          <w:sz w:val="17"/>
          <w:szCs w:val="17"/>
          <w:lang w:val="uk-UA"/>
        </w:rPr>
        <w:t>і</w:t>
      </w:r>
      <w:r w:rsidRPr="00584624">
        <w:rPr>
          <w:rFonts w:ascii="Arial" w:hAnsi="Arial" w:cs="Arial"/>
          <w:sz w:val="17"/>
          <w:szCs w:val="17"/>
          <w:lang w:val="uk-UA"/>
        </w:rPr>
        <w:t>ку.</w:t>
      </w:r>
    </w:p>
    <w:p w:rsidR="0044439B" w:rsidRPr="00584624" w:rsidRDefault="0044439B" w:rsidP="0044439B">
      <w:pPr>
        <w:spacing w:line="238" w:lineRule="auto"/>
        <w:ind w:firstLine="567"/>
        <w:jc w:val="both"/>
        <w:rPr>
          <w:rFonts w:ascii="Arial" w:hAnsi="Arial" w:cs="Arial"/>
          <w:sz w:val="17"/>
          <w:szCs w:val="17"/>
          <w:lang w:val="uk-UA"/>
        </w:rPr>
      </w:pPr>
      <w:r w:rsidRPr="00584624">
        <w:rPr>
          <w:rFonts w:ascii="Arial" w:hAnsi="Arial" w:cs="Arial"/>
          <w:sz w:val="17"/>
          <w:szCs w:val="17"/>
          <w:lang w:val="uk-UA"/>
        </w:rPr>
        <w:t>Завдання дослідження:</w:t>
      </w:r>
    </w:p>
    <w:p w:rsidR="0044439B" w:rsidRPr="00584624" w:rsidRDefault="0044439B" w:rsidP="0044439B">
      <w:pPr>
        <w:spacing w:line="238" w:lineRule="auto"/>
        <w:ind w:firstLine="567"/>
        <w:jc w:val="both"/>
        <w:rPr>
          <w:rFonts w:ascii="Arial" w:hAnsi="Arial" w:cs="Arial"/>
          <w:sz w:val="17"/>
          <w:szCs w:val="17"/>
          <w:lang w:val="uk-UA"/>
        </w:rPr>
      </w:pPr>
      <w:r>
        <w:rPr>
          <w:rFonts w:ascii="Arial" w:hAnsi="Arial" w:cs="Arial"/>
          <w:sz w:val="17"/>
          <w:szCs w:val="17"/>
          <w:lang w:val="uk-UA"/>
        </w:rPr>
        <w:t xml:space="preserve">1) </w:t>
      </w:r>
      <w:r w:rsidRPr="00584624">
        <w:rPr>
          <w:rFonts w:ascii="Arial" w:hAnsi="Arial" w:cs="Arial"/>
          <w:sz w:val="17"/>
          <w:szCs w:val="17"/>
          <w:lang w:val="uk-UA"/>
        </w:rPr>
        <w:t>виділення нормативних положень розкриття поняття витрат за міжнародними та націон</w:t>
      </w:r>
      <w:r w:rsidRPr="00584624">
        <w:rPr>
          <w:rFonts w:ascii="Arial" w:hAnsi="Arial" w:cs="Arial"/>
          <w:sz w:val="17"/>
          <w:szCs w:val="17"/>
          <w:lang w:val="uk-UA"/>
        </w:rPr>
        <w:t>а</w:t>
      </w:r>
      <w:r w:rsidRPr="00584624">
        <w:rPr>
          <w:rFonts w:ascii="Arial" w:hAnsi="Arial" w:cs="Arial"/>
          <w:sz w:val="17"/>
          <w:szCs w:val="17"/>
          <w:lang w:val="uk-UA"/>
        </w:rPr>
        <w:t>льними стандартами;</w:t>
      </w:r>
    </w:p>
    <w:p w:rsidR="0044439B" w:rsidRPr="00584624" w:rsidRDefault="0044439B" w:rsidP="0044439B">
      <w:pPr>
        <w:spacing w:line="238" w:lineRule="auto"/>
        <w:ind w:firstLine="567"/>
        <w:jc w:val="both"/>
        <w:rPr>
          <w:rFonts w:ascii="Arial" w:hAnsi="Arial" w:cs="Arial"/>
          <w:sz w:val="17"/>
          <w:szCs w:val="17"/>
          <w:lang w:val="uk-UA"/>
        </w:rPr>
      </w:pPr>
      <w:r>
        <w:rPr>
          <w:rFonts w:ascii="Arial" w:hAnsi="Arial" w:cs="Arial"/>
          <w:sz w:val="17"/>
          <w:szCs w:val="17"/>
          <w:lang w:val="uk-UA"/>
        </w:rPr>
        <w:t xml:space="preserve">2) </w:t>
      </w:r>
      <w:r w:rsidRPr="00584624">
        <w:rPr>
          <w:rFonts w:ascii="Arial" w:hAnsi="Arial" w:cs="Arial"/>
          <w:sz w:val="17"/>
          <w:szCs w:val="17"/>
          <w:lang w:val="uk-UA"/>
        </w:rPr>
        <w:t>порівняння визначення поняття витрати за міжнародними та національними стандартами;</w:t>
      </w:r>
    </w:p>
    <w:p w:rsidR="0044439B" w:rsidRPr="00584624" w:rsidRDefault="0044439B" w:rsidP="0044439B">
      <w:pPr>
        <w:spacing w:line="238" w:lineRule="auto"/>
        <w:ind w:firstLine="567"/>
        <w:jc w:val="both"/>
        <w:rPr>
          <w:rFonts w:ascii="Arial" w:hAnsi="Arial" w:cs="Arial"/>
          <w:sz w:val="17"/>
          <w:szCs w:val="17"/>
          <w:lang w:val="uk-UA"/>
        </w:rPr>
      </w:pPr>
      <w:r>
        <w:rPr>
          <w:rFonts w:ascii="Arial" w:hAnsi="Arial" w:cs="Arial"/>
          <w:sz w:val="17"/>
          <w:szCs w:val="17"/>
          <w:lang w:val="uk-UA"/>
        </w:rPr>
        <w:t xml:space="preserve">3) </w:t>
      </w:r>
      <w:r w:rsidRPr="00584624">
        <w:rPr>
          <w:rFonts w:ascii="Arial" w:hAnsi="Arial" w:cs="Arial"/>
          <w:sz w:val="17"/>
          <w:szCs w:val="17"/>
          <w:lang w:val="uk-UA"/>
        </w:rPr>
        <w:t>порівняння оцінки витрат;</w:t>
      </w:r>
    </w:p>
    <w:p w:rsidR="0044439B" w:rsidRPr="00584624" w:rsidRDefault="0044439B" w:rsidP="0044439B">
      <w:pPr>
        <w:spacing w:line="238" w:lineRule="auto"/>
        <w:ind w:firstLine="567"/>
        <w:jc w:val="both"/>
        <w:rPr>
          <w:rFonts w:ascii="Arial" w:hAnsi="Arial" w:cs="Arial"/>
          <w:sz w:val="17"/>
          <w:szCs w:val="17"/>
          <w:lang w:val="uk-UA"/>
        </w:rPr>
      </w:pPr>
      <w:r>
        <w:rPr>
          <w:rFonts w:ascii="Arial" w:hAnsi="Arial" w:cs="Arial"/>
          <w:sz w:val="17"/>
          <w:szCs w:val="17"/>
          <w:lang w:val="uk-UA"/>
        </w:rPr>
        <w:t xml:space="preserve">4) </w:t>
      </w:r>
      <w:r w:rsidRPr="00584624">
        <w:rPr>
          <w:rFonts w:ascii="Arial" w:hAnsi="Arial" w:cs="Arial"/>
          <w:sz w:val="17"/>
          <w:szCs w:val="17"/>
          <w:lang w:val="uk-UA"/>
        </w:rPr>
        <w:t>співставлення класифікації витрат.</w:t>
      </w:r>
    </w:p>
    <w:p w:rsidR="0044439B" w:rsidRPr="00584624" w:rsidRDefault="0044439B" w:rsidP="0044439B">
      <w:pPr>
        <w:spacing w:line="238" w:lineRule="auto"/>
        <w:ind w:firstLine="567"/>
        <w:jc w:val="both"/>
        <w:rPr>
          <w:rFonts w:ascii="Arial" w:hAnsi="Arial" w:cs="Arial"/>
          <w:sz w:val="17"/>
          <w:szCs w:val="17"/>
          <w:lang w:val="uk-UA"/>
        </w:rPr>
      </w:pPr>
      <w:r w:rsidRPr="00584624">
        <w:rPr>
          <w:rFonts w:ascii="Arial" w:hAnsi="Arial" w:cs="Arial"/>
          <w:sz w:val="17"/>
          <w:szCs w:val="17"/>
          <w:lang w:val="uk-UA"/>
        </w:rPr>
        <w:t xml:space="preserve">У Законі Україні </w:t>
      </w:r>
      <w:r>
        <w:rPr>
          <w:rFonts w:ascii="Arial" w:hAnsi="Arial" w:cs="Arial"/>
          <w:sz w:val="17"/>
          <w:szCs w:val="17"/>
          <w:lang w:val="uk-UA"/>
        </w:rPr>
        <w:t>"</w:t>
      </w:r>
      <w:r w:rsidRPr="00584624">
        <w:rPr>
          <w:rFonts w:ascii="Arial" w:hAnsi="Arial" w:cs="Arial"/>
          <w:sz w:val="17"/>
          <w:szCs w:val="17"/>
          <w:lang w:val="uk-UA"/>
        </w:rPr>
        <w:t>Про бухгалтерський облік та фінансову звітність в Україні</w:t>
      </w:r>
      <w:r>
        <w:rPr>
          <w:rFonts w:ascii="Arial" w:hAnsi="Arial" w:cs="Arial"/>
          <w:sz w:val="17"/>
          <w:szCs w:val="17"/>
          <w:lang w:val="uk-UA"/>
        </w:rPr>
        <w:t>"</w:t>
      </w:r>
      <w:r w:rsidRPr="00584624">
        <w:rPr>
          <w:rFonts w:ascii="Arial" w:hAnsi="Arial" w:cs="Arial"/>
          <w:sz w:val="17"/>
          <w:szCs w:val="17"/>
          <w:lang w:val="uk-UA"/>
        </w:rPr>
        <w:t xml:space="preserve"> задекларовано, що П(С)БО безпосередньо ґрунтуються на МСБО, а точніше </w:t>
      </w:r>
      <w:r>
        <w:rPr>
          <w:rFonts w:ascii="Arial" w:hAnsi="Arial" w:cs="Arial"/>
          <w:sz w:val="17"/>
          <w:szCs w:val="17"/>
          <w:lang w:val="uk-UA"/>
        </w:rPr>
        <w:t>"</w:t>
      </w:r>
      <w:r w:rsidRPr="00584624">
        <w:rPr>
          <w:rFonts w:ascii="Arial" w:hAnsi="Arial" w:cs="Arial"/>
          <w:sz w:val="17"/>
          <w:szCs w:val="17"/>
          <w:lang w:val="uk-UA"/>
        </w:rPr>
        <w:t>не суперечать міжнародним станда</w:t>
      </w:r>
      <w:r w:rsidRPr="00584624">
        <w:rPr>
          <w:rFonts w:ascii="Arial" w:hAnsi="Arial" w:cs="Arial"/>
          <w:sz w:val="17"/>
          <w:szCs w:val="17"/>
          <w:lang w:val="uk-UA"/>
        </w:rPr>
        <w:t>р</w:t>
      </w:r>
      <w:r w:rsidRPr="00584624">
        <w:rPr>
          <w:rFonts w:ascii="Arial" w:hAnsi="Arial" w:cs="Arial"/>
          <w:sz w:val="17"/>
          <w:szCs w:val="17"/>
          <w:lang w:val="uk-UA"/>
        </w:rPr>
        <w:t>там</w:t>
      </w:r>
      <w:r>
        <w:rPr>
          <w:rFonts w:ascii="Arial" w:hAnsi="Arial" w:cs="Arial"/>
          <w:sz w:val="17"/>
          <w:szCs w:val="17"/>
          <w:lang w:val="uk-UA"/>
        </w:rPr>
        <w:t>"</w:t>
      </w:r>
      <w:r w:rsidRPr="00584624">
        <w:rPr>
          <w:rFonts w:ascii="Arial" w:hAnsi="Arial" w:cs="Arial"/>
          <w:sz w:val="17"/>
          <w:szCs w:val="17"/>
          <w:lang w:val="uk-UA"/>
        </w:rPr>
        <w:t xml:space="preserve"> [1]. Головна відмінність між МСБО і П(С)БО полягає в скороченій формі П(С)БО. Тобто при складанні національних стандартів деякі аспекти б</w:t>
      </w:r>
      <w:r w:rsidRPr="00584624">
        <w:rPr>
          <w:rFonts w:ascii="Arial" w:hAnsi="Arial" w:cs="Arial"/>
          <w:sz w:val="17"/>
          <w:szCs w:val="17"/>
          <w:lang w:val="uk-UA"/>
        </w:rPr>
        <w:t>у</w:t>
      </w:r>
      <w:r w:rsidRPr="00584624">
        <w:rPr>
          <w:rFonts w:ascii="Arial" w:hAnsi="Arial" w:cs="Arial"/>
          <w:sz w:val="17"/>
          <w:szCs w:val="17"/>
          <w:lang w:val="uk-UA"/>
        </w:rPr>
        <w:t xml:space="preserve">ли не повністю розкриті. </w:t>
      </w:r>
    </w:p>
    <w:p w:rsidR="0044439B" w:rsidRPr="00584624" w:rsidRDefault="0044439B" w:rsidP="0044439B">
      <w:pPr>
        <w:spacing w:line="238" w:lineRule="auto"/>
        <w:ind w:firstLine="567"/>
        <w:jc w:val="both"/>
        <w:rPr>
          <w:rFonts w:ascii="Arial" w:hAnsi="Arial" w:cs="Arial"/>
          <w:sz w:val="17"/>
          <w:szCs w:val="17"/>
          <w:lang w:val="uk-UA"/>
        </w:rPr>
      </w:pPr>
      <w:r w:rsidRPr="00584624">
        <w:rPr>
          <w:rFonts w:ascii="Arial" w:hAnsi="Arial" w:cs="Arial"/>
          <w:sz w:val="17"/>
          <w:szCs w:val="17"/>
          <w:lang w:val="uk-UA"/>
        </w:rPr>
        <w:t>Варто також зазначити, що МСБО не визначають порядок ведення бухгалтерського обліку. Вони описують загальні правила оцінки та подання інформації у фінансових звітах. Міжнародні стандарти мають рекомендаційний характер і є міжнародним орієнтиром гармонізації та станда</w:t>
      </w:r>
      <w:r w:rsidRPr="00584624">
        <w:rPr>
          <w:rFonts w:ascii="Arial" w:hAnsi="Arial" w:cs="Arial"/>
          <w:sz w:val="17"/>
          <w:szCs w:val="17"/>
          <w:lang w:val="uk-UA"/>
        </w:rPr>
        <w:t>р</w:t>
      </w:r>
      <w:r w:rsidRPr="00584624">
        <w:rPr>
          <w:rFonts w:ascii="Arial" w:hAnsi="Arial" w:cs="Arial"/>
          <w:sz w:val="17"/>
          <w:szCs w:val="17"/>
          <w:lang w:val="uk-UA"/>
        </w:rPr>
        <w:t>тизації бухгалтерського обліку і фінансової звітності в усьому світі.</w:t>
      </w:r>
    </w:p>
    <w:p w:rsidR="0044439B" w:rsidRPr="00584624" w:rsidRDefault="0044439B" w:rsidP="0044439B">
      <w:pPr>
        <w:spacing w:line="238" w:lineRule="auto"/>
        <w:ind w:firstLine="567"/>
        <w:jc w:val="both"/>
        <w:rPr>
          <w:rFonts w:ascii="Arial" w:hAnsi="Arial" w:cs="Arial"/>
          <w:sz w:val="17"/>
          <w:szCs w:val="17"/>
          <w:lang w:val="uk-UA"/>
        </w:rPr>
      </w:pPr>
      <w:r w:rsidRPr="00584624">
        <w:rPr>
          <w:rFonts w:ascii="Arial" w:hAnsi="Arial" w:cs="Arial"/>
          <w:sz w:val="17"/>
          <w:szCs w:val="17"/>
          <w:lang w:val="uk-UA"/>
        </w:rPr>
        <w:t>У МСФЗ відсутні спеціально викладені в окремому стандарті правила відносно оцінки в</w:t>
      </w:r>
      <w:r w:rsidRPr="00584624">
        <w:rPr>
          <w:rFonts w:ascii="Arial" w:hAnsi="Arial" w:cs="Arial"/>
          <w:sz w:val="17"/>
          <w:szCs w:val="17"/>
          <w:lang w:val="uk-UA"/>
        </w:rPr>
        <w:t>и</w:t>
      </w:r>
      <w:r w:rsidRPr="00584624">
        <w:rPr>
          <w:rFonts w:ascii="Arial" w:hAnsi="Arial" w:cs="Arial"/>
          <w:sz w:val="17"/>
          <w:szCs w:val="17"/>
          <w:lang w:val="uk-UA"/>
        </w:rPr>
        <w:t xml:space="preserve">трат підприємства. Поняття витрат розкривається в окремих положеннях МСБО 1 </w:t>
      </w:r>
      <w:r>
        <w:rPr>
          <w:rFonts w:ascii="Arial" w:hAnsi="Arial" w:cs="Arial"/>
          <w:sz w:val="17"/>
          <w:szCs w:val="17"/>
          <w:lang w:val="uk-UA"/>
        </w:rPr>
        <w:t>"</w:t>
      </w:r>
      <w:r w:rsidRPr="00584624">
        <w:rPr>
          <w:rFonts w:ascii="Arial" w:hAnsi="Arial" w:cs="Arial"/>
          <w:sz w:val="17"/>
          <w:szCs w:val="17"/>
          <w:lang w:val="uk-UA"/>
        </w:rPr>
        <w:t>Подання фіна</w:t>
      </w:r>
      <w:r w:rsidRPr="00584624">
        <w:rPr>
          <w:rFonts w:ascii="Arial" w:hAnsi="Arial" w:cs="Arial"/>
          <w:sz w:val="17"/>
          <w:szCs w:val="17"/>
          <w:lang w:val="uk-UA"/>
        </w:rPr>
        <w:t>н</w:t>
      </w:r>
      <w:r w:rsidRPr="00584624">
        <w:rPr>
          <w:rFonts w:ascii="Arial" w:hAnsi="Arial" w:cs="Arial"/>
          <w:sz w:val="17"/>
          <w:szCs w:val="17"/>
          <w:lang w:val="uk-UA"/>
        </w:rPr>
        <w:t>сових звітів</w:t>
      </w:r>
      <w:r>
        <w:rPr>
          <w:rFonts w:ascii="Arial" w:hAnsi="Arial" w:cs="Arial"/>
          <w:sz w:val="17"/>
          <w:szCs w:val="17"/>
          <w:lang w:val="uk-UA"/>
        </w:rPr>
        <w:t>"</w:t>
      </w:r>
      <w:r w:rsidRPr="00584624">
        <w:rPr>
          <w:rFonts w:ascii="Arial" w:hAnsi="Arial" w:cs="Arial"/>
          <w:sz w:val="17"/>
          <w:szCs w:val="17"/>
          <w:lang w:val="uk-UA"/>
        </w:rPr>
        <w:t xml:space="preserve">, МСБО 16 </w:t>
      </w:r>
      <w:r>
        <w:rPr>
          <w:rFonts w:ascii="Arial" w:hAnsi="Arial" w:cs="Arial"/>
          <w:sz w:val="17"/>
          <w:szCs w:val="17"/>
          <w:lang w:val="uk-UA"/>
        </w:rPr>
        <w:t>"</w:t>
      </w:r>
      <w:r w:rsidRPr="00584624">
        <w:rPr>
          <w:rFonts w:ascii="Arial" w:hAnsi="Arial" w:cs="Arial"/>
          <w:sz w:val="17"/>
          <w:szCs w:val="17"/>
          <w:lang w:val="uk-UA"/>
        </w:rPr>
        <w:t>Основні засоби</w:t>
      </w:r>
      <w:r>
        <w:rPr>
          <w:rFonts w:ascii="Arial" w:hAnsi="Arial" w:cs="Arial"/>
          <w:sz w:val="17"/>
          <w:szCs w:val="17"/>
          <w:lang w:val="uk-UA"/>
        </w:rPr>
        <w:t>"</w:t>
      </w:r>
      <w:r w:rsidRPr="00584624">
        <w:rPr>
          <w:rFonts w:ascii="Arial" w:hAnsi="Arial" w:cs="Arial"/>
          <w:sz w:val="17"/>
          <w:szCs w:val="17"/>
          <w:lang w:val="uk-UA"/>
        </w:rPr>
        <w:t xml:space="preserve">, МСБО 18 </w:t>
      </w:r>
      <w:r>
        <w:rPr>
          <w:rFonts w:ascii="Arial" w:hAnsi="Arial" w:cs="Arial"/>
          <w:sz w:val="17"/>
          <w:szCs w:val="17"/>
          <w:lang w:val="uk-UA"/>
        </w:rPr>
        <w:t>"</w:t>
      </w:r>
      <w:r w:rsidRPr="00584624">
        <w:rPr>
          <w:rFonts w:ascii="Arial" w:hAnsi="Arial" w:cs="Arial"/>
          <w:sz w:val="17"/>
          <w:szCs w:val="17"/>
          <w:lang w:val="uk-UA"/>
        </w:rPr>
        <w:t>Дохід</w:t>
      </w:r>
      <w:r>
        <w:rPr>
          <w:rFonts w:ascii="Arial" w:hAnsi="Arial" w:cs="Arial"/>
          <w:sz w:val="17"/>
          <w:szCs w:val="17"/>
          <w:lang w:val="uk-UA"/>
        </w:rPr>
        <w:t>"</w:t>
      </w:r>
      <w:r w:rsidRPr="00584624">
        <w:rPr>
          <w:rFonts w:ascii="Arial" w:hAnsi="Arial" w:cs="Arial"/>
          <w:sz w:val="17"/>
          <w:szCs w:val="17"/>
          <w:lang w:val="uk-UA"/>
        </w:rPr>
        <w:t xml:space="preserve">, МСБО 23 </w:t>
      </w:r>
      <w:r>
        <w:rPr>
          <w:rFonts w:ascii="Arial" w:hAnsi="Arial" w:cs="Arial"/>
          <w:sz w:val="17"/>
          <w:szCs w:val="17"/>
          <w:lang w:val="uk-UA"/>
        </w:rPr>
        <w:t>"</w:t>
      </w:r>
      <w:r w:rsidRPr="00584624">
        <w:rPr>
          <w:rFonts w:ascii="Arial" w:hAnsi="Arial" w:cs="Arial"/>
          <w:sz w:val="17"/>
          <w:szCs w:val="17"/>
          <w:lang w:val="uk-UA"/>
        </w:rPr>
        <w:t>Витрати на позики</w:t>
      </w:r>
      <w:r>
        <w:rPr>
          <w:rFonts w:ascii="Arial" w:hAnsi="Arial" w:cs="Arial"/>
          <w:sz w:val="17"/>
          <w:szCs w:val="17"/>
          <w:lang w:val="uk-UA"/>
        </w:rPr>
        <w:t>"</w:t>
      </w:r>
      <w:r w:rsidRPr="00584624">
        <w:rPr>
          <w:rFonts w:ascii="Arial" w:hAnsi="Arial" w:cs="Arial"/>
          <w:sz w:val="17"/>
          <w:szCs w:val="17"/>
          <w:lang w:val="uk-UA"/>
        </w:rPr>
        <w:t xml:space="preserve">, МСБО 38 </w:t>
      </w:r>
      <w:r>
        <w:rPr>
          <w:rFonts w:ascii="Arial" w:hAnsi="Arial" w:cs="Arial"/>
          <w:sz w:val="17"/>
          <w:szCs w:val="17"/>
          <w:lang w:val="uk-UA"/>
        </w:rPr>
        <w:t>"</w:t>
      </w:r>
      <w:r w:rsidRPr="00584624">
        <w:rPr>
          <w:rFonts w:ascii="Arial" w:hAnsi="Arial" w:cs="Arial"/>
          <w:sz w:val="17"/>
          <w:szCs w:val="17"/>
          <w:lang w:val="uk-UA"/>
        </w:rPr>
        <w:t>Нематеріальні активи</w:t>
      </w:r>
      <w:r>
        <w:rPr>
          <w:rFonts w:ascii="Arial" w:hAnsi="Arial" w:cs="Arial"/>
          <w:sz w:val="17"/>
          <w:szCs w:val="17"/>
          <w:lang w:val="uk-UA"/>
        </w:rPr>
        <w:t>"</w:t>
      </w:r>
      <w:r w:rsidRPr="00584624">
        <w:rPr>
          <w:rFonts w:ascii="Arial" w:hAnsi="Arial" w:cs="Arial"/>
          <w:sz w:val="17"/>
          <w:szCs w:val="17"/>
          <w:lang w:val="uk-UA"/>
        </w:rPr>
        <w:t xml:space="preserve"> та ін. В Україні методологічні засади формування в бухгалтерському о</w:t>
      </w:r>
      <w:r w:rsidRPr="00584624">
        <w:rPr>
          <w:rFonts w:ascii="Arial" w:hAnsi="Arial" w:cs="Arial"/>
          <w:sz w:val="17"/>
          <w:szCs w:val="17"/>
          <w:lang w:val="uk-UA"/>
        </w:rPr>
        <w:t>б</w:t>
      </w:r>
      <w:r w:rsidRPr="00584624">
        <w:rPr>
          <w:rFonts w:ascii="Arial" w:hAnsi="Arial" w:cs="Arial"/>
          <w:sz w:val="17"/>
          <w:szCs w:val="17"/>
          <w:lang w:val="uk-UA"/>
        </w:rPr>
        <w:t>ліку інформації про витрати підприємства та розкриття такої інформації у фінансовій звітності рег</w:t>
      </w:r>
      <w:r w:rsidRPr="00584624">
        <w:rPr>
          <w:rFonts w:ascii="Arial" w:hAnsi="Arial" w:cs="Arial"/>
          <w:sz w:val="17"/>
          <w:szCs w:val="17"/>
          <w:lang w:val="uk-UA"/>
        </w:rPr>
        <w:t>у</w:t>
      </w:r>
      <w:r w:rsidRPr="00584624">
        <w:rPr>
          <w:rFonts w:ascii="Arial" w:hAnsi="Arial" w:cs="Arial"/>
          <w:sz w:val="17"/>
          <w:szCs w:val="17"/>
          <w:lang w:val="uk-UA"/>
        </w:rPr>
        <w:t xml:space="preserve">лює П(С)БО 16 </w:t>
      </w:r>
      <w:r>
        <w:rPr>
          <w:rFonts w:ascii="Arial" w:hAnsi="Arial" w:cs="Arial"/>
          <w:sz w:val="17"/>
          <w:szCs w:val="17"/>
          <w:lang w:val="uk-UA"/>
        </w:rPr>
        <w:t>"</w:t>
      </w:r>
      <w:r w:rsidRPr="00584624">
        <w:rPr>
          <w:rFonts w:ascii="Arial" w:hAnsi="Arial" w:cs="Arial"/>
          <w:sz w:val="17"/>
          <w:szCs w:val="17"/>
          <w:lang w:val="uk-UA"/>
        </w:rPr>
        <w:t>Витрати</w:t>
      </w:r>
      <w:r>
        <w:rPr>
          <w:rFonts w:ascii="Arial" w:hAnsi="Arial" w:cs="Arial"/>
          <w:sz w:val="17"/>
          <w:szCs w:val="17"/>
          <w:lang w:val="uk-UA"/>
        </w:rPr>
        <w:t>"</w:t>
      </w:r>
      <w:r w:rsidRPr="00584624">
        <w:rPr>
          <w:rFonts w:ascii="Arial" w:hAnsi="Arial" w:cs="Arial"/>
          <w:sz w:val="17"/>
          <w:szCs w:val="17"/>
          <w:lang w:val="uk-UA"/>
        </w:rPr>
        <w:t xml:space="preserve"> [2], П(С)БО 1 </w:t>
      </w:r>
      <w:r>
        <w:rPr>
          <w:rFonts w:ascii="Arial" w:hAnsi="Arial" w:cs="Arial"/>
          <w:sz w:val="17"/>
          <w:szCs w:val="17"/>
          <w:lang w:val="uk-UA"/>
        </w:rPr>
        <w:t>"</w:t>
      </w:r>
      <w:r w:rsidRPr="00584624">
        <w:rPr>
          <w:rFonts w:ascii="Arial" w:hAnsi="Arial" w:cs="Arial"/>
          <w:sz w:val="17"/>
          <w:szCs w:val="17"/>
          <w:lang w:val="uk-UA"/>
        </w:rPr>
        <w:t>Загальні вимоги до фінансової звітності</w:t>
      </w:r>
      <w:r>
        <w:rPr>
          <w:rFonts w:ascii="Arial" w:hAnsi="Arial" w:cs="Arial"/>
          <w:sz w:val="17"/>
          <w:szCs w:val="17"/>
          <w:lang w:val="uk-UA"/>
        </w:rPr>
        <w:t>"</w:t>
      </w:r>
      <w:r w:rsidRPr="00584624">
        <w:rPr>
          <w:rFonts w:ascii="Arial" w:hAnsi="Arial" w:cs="Arial"/>
          <w:sz w:val="17"/>
          <w:szCs w:val="17"/>
          <w:lang w:val="uk-UA"/>
        </w:rPr>
        <w:t xml:space="preserve"> (в частині визначення терміну), П(С)БО 3 </w:t>
      </w:r>
      <w:r>
        <w:rPr>
          <w:rFonts w:ascii="Arial" w:hAnsi="Arial" w:cs="Arial"/>
          <w:sz w:val="17"/>
          <w:szCs w:val="17"/>
          <w:lang w:val="uk-UA"/>
        </w:rPr>
        <w:t>"</w:t>
      </w:r>
      <w:r w:rsidRPr="00584624">
        <w:rPr>
          <w:rFonts w:ascii="Arial" w:hAnsi="Arial" w:cs="Arial"/>
          <w:sz w:val="17"/>
          <w:szCs w:val="17"/>
          <w:lang w:val="uk-UA"/>
        </w:rPr>
        <w:t>Звіт про фінансові р</w:t>
      </w:r>
      <w:r w:rsidRPr="00584624">
        <w:rPr>
          <w:rFonts w:ascii="Arial" w:hAnsi="Arial" w:cs="Arial"/>
          <w:sz w:val="17"/>
          <w:szCs w:val="17"/>
          <w:lang w:val="uk-UA"/>
        </w:rPr>
        <w:t>е</w:t>
      </w:r>
      <w:r w:rsidRPr="00584624">
        <w:rPr>
          <w:rFonts w:ascii="Arial" w:hAnsi="Arial" w:cs="Arial"/>
          <w:sz w:val="17"/>
          <w:szCs w:val="17"/>
          <w:lang w:val="uk-UA"/>
        </w:rPr>
        <w:t>зультати</w:t>
      </w:r>
      <w:r>
        <w:rPr>
          <w:rFonts w:ascii="Arial" w:hAnsi="Arial" w:cs="Arial"/>
          <w:sz w:val="17"/>
          <w:szCs w:val="17"/>
          <w:lang w:val="uk-UA"/>
        </w:rPr>
        <w:t>"</w:t>
      </w:r>
      <w:r w:rsidRPr="00584624">
        <w:rPr>
          <w:rFonts w:ascii="Arial" w:hAnsi="Arial" w:cs="Arial"/>
          <w:sz w:val="17"/>
          <w:szCs w:val="17"/>
          <w:lang w:val="uk-UA"/>
        </w:rPr>
        <w:t xml:space="preserve"> (в частині визнання витрат) та деякі інші.</w:t>
      </w:r>
    </w:p>
    <w:p w:rsidR="0044439B" w:rsidRPr="00584624" w:rsidRDefault="0044439B" w:rsidP="0044439B">
      <w:pPr>
        <w:spacing w:line="238" w:lineRule="auto"/>
        <w:ind w:firstLine="567"/>
        <w:jc w:val="both"/>
        <w:rPr>
          <w:rFonts w:ascii="Arial" w:hAnsi="Arial" w:cs="Arial"/>
          <w:sz w:val="17"/>
          <w:szCs w:val="17"/>
          <w:lang w:val="uk-UA"/>
        </w:rPr>
      </w:pPr>
      <w:r w:rsidRPr="00584624">
        <w:rPr>
          <w:rFonts w:ascii="Arial" w:hAnsi="Arial" w:cs="Arial"/>
          <w:sz w:val="17"/>
          <w:szCs w:val="17"/>
          <w:lang w:val="uk-UA"/>
        </w:rPr>
        <w:t xml:space="preserve">Визначення витрат надається в П(С)БО 1 </w:t>
      </w:r>
      <w:r>
        <w:rPr>
          <w:rFonts w:ascii="Arial" w:hAnsi="Arial" w:cs="Arial"/>
          <w:sz w:val="17"/>
          <w:szCs w:val="17"/>
          <w:lang w:val="uk-UA"/>
        </w:rPr>
        <w:t>"</w:t>
      </w:r>
      <w:r w:rsidRPr="00584624">
        <w:rPr>
          <w:rFonts w:ascii="Arial" w:hAnsi="Arial" w:cs="Arial"/>
          <w:sz w:val="17"/>
          <w:szCs w:val="17"/>
          <w:lang w:val="uk-UA"/>
        </w:rPr>
        <w:t>Загальні вимоги до фінансової звітності</w:t>
      </w:r>
      <w:r>
        <w:rPr>
          <w:rFonts w:ascii="Arial" w:hAnsi="Arial" w:cs="Arial"/>
          <w:sz w:val="17"/>
          <w:szCs w:val="17"/>
          <w:lang w:val="uk-UA"/>
        </w:rPr>
        <w:t>"</w:t>
      </w:r>
      <w:r w:rsidRPr="00584624">
        <w:rPr>
          <w:rFonts w:ascii="Arial" w:hAnsi="Arial" w:cs="Arial"/>
          <w:sz w:val="17"/>
          <w:szCs w:val="17"/>
          <w:lang w:val="uk-UA"/>
        </w:rPr>
        <w:t>, згідно з цим стандартом витрати – це зменшення економічних вигод у вигляді вибуття активів або збіл</w:t>
      </w:r>
      <w:r w:rsidRPr="00584624">
        <w:rPr>
          <w:rFonts w:ascii="Arial" w:hAnsi="Arial" w:cs="Arial"/>
          <w:sz w:val="17"/>
          <w:szCs w:val="17"/>
          <w:lang w:val="uk-UA"/>
        </w:rPr>
        <w:t>ь</w:t>
      </w:r>
      <w:r w:rsidRPr="00584624">
        <w:rPr>
          <w:rFonts w:ascii="Arial" w:hAnsi="Arial" w:cs="Arial"/>
          <w:sz w:val="17"/>
          <w:szCs w:val="17"/>
          <w:lang w:val="uk-UA"/>
        </w:rPr>
        <w:t xml:space="preserve">шення зобов’язань, що призводить до </w:t>
      </w:r>
      <w:r w:rsidRPr="00584624">
        <w:rPr>
          <w:rFonts w:ascii="Arial" w:hAnsi="Arial" w:cs="Arial"/>
          <w:sz w:val="17"/>
          <w:szCs w:val="17"/>
          <w:lang w:val="uk-UA"/>
        </w:rPr>
        <w:lastRenderedPageBreak/>
        <w:t>зменшення власного капіталу підприємства (за винятком зменшення капіталу внаслідок його вилучення або розпод</w:t>
      </w:r>
      <w:r w:rsidRPr="00584624">
        <w:rPr>
          <w:rFonts w:ascii="Arial" w:hAnsi="Arial" w:cs="Arial"/>
          <w:sz w:val="17"/>
          <w:szCs w:val="17"/>
          <w:lang w:val="uk-UA"/>
        </w:rPr>
        <w:t>і</w:t>
      </w:r>
      <w:r w:rsidRPr="00584624">
        <w:rPr>
          <w:rFonts w:ascii="Arial" w:hAnsi="Arial" w:cs="Arial"/>
          <w:sz w:val="17"/>
          <w:szCs w:val="17"/>
          <w:lang w:val="uk-UA"/>
        </w:rPr>
        <w:t>лу між власниками) [3].</w:t>
      </w:r>
    </w:p>
    <w:p w:rsidR="0044439B" w:rsidRPr="00584624" w:rsidRDefault="0044439B" w:rsidP="0044439B">
      <w:pPr>
        <w:spacing w:line="238" w:lineRule="auto"/>
        <w:ind w:firstLine="567"/>
        <w:jc w:val="both"/>
        <w:rPr>
          <w:rFonts w:ascii="Arial" w:hAnsi="Arial" w:cs="Arial"/>
          <w:sz w:val="17"/>
          <w:szCs w:val="17"/>
          <w:lang w:val="uk-UA"/>
        </w:rPr>
      </w:pPr>
      <w:r w:rsidRPr="00584624">
        <w:rPr>
          <w:rFonts w:ascii="Arial" w:hAnsi="Arial" w:cs="Arial"/>
          <w:sz w:val="17"/>
          <w:szCs w:val="17"/>
          <w:lang w:val="uk-UA"/>
        </w:rPr>
        <w:t xml:space="preserve">Як </w:t>
      </w:r>
      <w:r>
        <w:rPr>
          <w:rFonts w:ascii="Arial" w:hAnsi="Arial" w:cs="Arial"/>
          <w:sz w:val="17"/>
          <w:szCs w:val="17"/>
          <w:lang w:val="uk-UA"/>
        </w:rPr>
        <w:t>видн</w:t>
      </w:r>
      <w:r w:rsidRPr="00584624">
        <w:rPr>
          <w:rFonts w:ascii="Arial" w:hAnsi="Arial" w:cs="Arial"/>
          <w:sz w:val="17"/>
          <w:szCs w:val="17"/>
          <w:lang w:val="uk-UA"/>
        </w:rPr>
        <w:t>о, визначення за П(С)БО та МСБО мають майже однаковий зміст, але поняття в</w:t>
      </w:r>
      <w:r w:rsidRPr="00584624">
        <w:rPr>
          <w:rFonts w:ascii="Arial" w:hAnsi="Arial" w:cs="Arial"/>
          <w:sz w:val="17"/>
          <w:szCs w:val="17"/>
          <w:lang w:val="uk-UA"/>
        </w:rPr>
        <w:t>и</w:t>
      </w:r>
      <w:r w:rsidRPr="00584624">
        <w:rPr>
          <w:rFonts w:ascii="Arial" w:hAnsi="Arial" w:cs="Arial"/>
          <w:sz w:val="17"/>
          <w:szCs w:val="17"/>
          <w:lang w:val="uk-UA"/>
        </w:rPr>
        <w:t>трат</w:t>
      </w:r>
      <w:r>
        <w:rPr>
          <w:rFonts w:ascii="Arial" w:hAnsi="Arial" w:cs="Arial"/>
          <w:sz w:val="17"/>
          <w:szCs w:val="17"/>
          <w:lang w:val="uk-UA"/>
        </w:rPr>
        <w:t>,</w:t>
      </w:r>
      <w:r w:rsidRPr="00584624">
        <w:rPr>
          <w:rFonts w:ascii="Arial" w:hAnsi="Arial" w:cs="Arial"/>
          <w:sz w:val="17"/>
          <w:szCs w:val="17"/>
          <w:lang w:val="uk-UA"/>
        </w:rPr>
        <w:t xml:space="preserve"> представлене в національних стандартах</w:t>
      </w:r>
      <w:r>
        <w:rPr>
          <w:rFonts w:ascii="Arial" w:hAnsi="Arial" w:cs="Arial"/>
          <w:sz w:val="17"/>
          <w:szCs w:val="17"/>
          <w:lang w:val="uk-UA"/>
        </w:rPr>
        <w:t>,</w:t>
      </w:r>
      <w:r w:rsidRPr="00584624">
        <w:rPr>
          <w:rFonts w:ascii="Arial" w:hAnsi="Arial" w:cs="Arial"/>
          <w:sz w:val="17"/>
          <w:szCs w:val="17"/>
          <w:lang w:val="uk-UA"/>
        </w:rPr>
        <w:t xml:space="preserve"> є більш деталізованим.</w:t>
      </w:r>
    </w:p>
    <w:p w:rsidR="0044439B" w:rsidRPr="00584624" w:rsidRDefault="0044439B" w:rsidP="0044439B">
      <w:pPr>
        <w:spacing w:line="238" w:lineRule="auto"/>
        <w:ind w:firstLine="567"/>
        <w:jc w:val="both"/>
        <w:rPr>
          <w:rFonts w:ascii="Arial" w:hAnsi="Arial" w:cs="Arial"/>
          <w:sz w:val="17"/>
          <w:szCs w:val="17"/>
          <w:lang w:val="uk-UA"/>
        </w:rPr>
      </w:pPr>
      <w:r w:rsidRPr="00584624">
        <w:rPr>
          <w:rFonts w:ascii="Arial" w:hAnsi="Arial" w:cs="Arial"/>
          <w:sz w:val="17"/>
          <w:szCs w:val="17"/>
          <w:lang w:val="uk-UA"/>
        </w:rPr>
        <w:t>Визнання витрат за національними стандартами в цілому відповідає визнанню витрат за міжнародними ста</w:t>
      </w:r>
      <w:r w:rsidRPr="00584624">
        <w:rPr>
          <w:rFonts w:ascii="Arial" w:hAnsi="Arial" w:cs="Arial"/>
          <w:sz w:val="17"/>
          <w:szCs w:val="17"/>
          <w:lang w:val="uk-UA"/>
        </w:rPr>
        <w:t>н</w:t>
      </w:r>
      <w:r w:rsidRPr="00584624">
        <w:rPr>
          <w:rFonts w:ascii="Arial" w:hAnsi="Arial" w:cs="Arial"/>
          <w:sz w:val="17"/>
          <w:szCs w:val="17"/>
          <w:lang w:val="uk-UA"/>
        </w:rPr>
        <w:t>дартами. Витрати звичайно означають споживання ресурсів (грошей, запасів, основних засобів тощо) в процесі ді</w:t>
      </w:r>
      <w:r w:rsidRPr="00584624">
        <w:rPr>
          <w:rFonts w:ascii="Arial" w:hAnsi="Arial" w:cs="Arial"/>
          <w:sz w:val="17"/>
          <w:szCs w:val="17"/>
          <w:lang w:val="uk-UA"/>
        </w:rPr>
        <w:t>я</w:t>
      </w:r>
      <w:r w:rsidRPr="00584624">
        <w:rPr>
          <w:rFonts w:ascii="Arial" w:hAnsi="Arial" w:cs="Arial"/>
          <w:sz w:val="17"/>
          <w:szCs w:val="17"/>
          <w:lang w:val="uk-UA"/>
        </w:rPr>
        <w:t>льності підприємства та включають: собівартість реалізованої продукції, заробітну плату, комунальні платежі, амортизацію тощо. Крім того, за МСБО до витрат належать збитки від інших операцій (продажу основних засобів) та подій (стихійного лиха), а також нереалізований збиток (напр</w:t>
      </w:r>
      <w:r w:rsidRPr="00584624">
        <w:rPr>
          <w:rFonts w:ascii="Arial" w:hAnsi="Arial" w:cs="Arial"/>
          <w:sz w:val="17"/>
          <w:szCs w:val="17"/>
          <w:lang w:val="uk-UA"/>
        </w:rPr>
        <w:t>и</w:t>
      </w:r>
      <w:r w:rsidRPr="00584624">
        <w:rPr>
          <w:rFonts w:ascii="Arial" w:hAnsi="Arial" w:cs="Arial"/>
          <w:sz w:val="17"/>
          <w:szCs w:val="17"/>
          <w:lang w:val="uk-UA"/>
        </w:rPr>
        <w:t>клад, збиток від курсових різниць).</w:t>
      </w:r>
    </w:p>
    <w:p w:rsidR="0044439B" w:rsidRPr="00584624" w:rsidRDefault="0044439B" w:rsidP="0044439B">
      <w:pPr>
        <w:spacing w:line="238" w:lineRule="auto"/>
        <w:ind w:firstLine="567"/>
        <w:jc w:val="both"/>
        <w:rPr>
          <w:rFonts w:ascii="Arial" w:hAnsi="Arial" w:cs="Arial"/>
          <w:sz w:val="17"/>
          <w:szCs w:val="17"/>
          <w:lang w:val="uk-UA"/>
        </w:rPr>
      </w:pPr>
      <w:r w:rsidRPr="00584624">
        <w:rPr>
          <w:rFonts w:ascii="Arial" w:hAnsi="Arial" w:cs="Arial"/>
          <w:sz w:val="17"/>
          <w:szCs w:val="17"/>
          <w:lang w:val="uk-UA"/>
        </w:rPr>
        <w:t>Витрати відображаються у Звіті про прибутки та збитки, коли існує зменшення майбутніх економічних вигід, пов’язаних зі зменшенням активу або зі збільшенням з</w:t>
      </w:r>
      <w:r w:rsidRPr="00584624">
        <w:rPr>
          <w:rFonts w:ascii="Arial" w:hAnsi="Arial" w:cs="Arial"/>
          <w:sz w:val="17"/>
          <w:szCs w:val="17"/>
          <w:lang w:val="uk-UA"/>
        </w:rPr>
        <w:t>о</w:t>
      </w:r>
      <w:r w:rsidRPr="00584624">
        <w:rPr>
          <w:rFonts w:ascii="Arial" w:hAnsi="Arial" w:cs="Arial"/>
          <w:sz w:val="17"/>
          <w:szCs w:val="17"/>
          <w:lang w:val="uk-UA"/>
        </w:rPr>
        <w:t>бов’язань, що може бути достовірно визначено.</w:t>
      </w:r>
    </w:p>
    <w:p w:rsidR="0044439B" w:rsidRPr="00584624" w:rsidRDefault="0044439B" w:rsidP="0044439B">
      <w:pPr>
        <w:spacing w:line="238" w:lineRule="auto"/>
        <w:ind w:firstLine="567"/>
        <w:jc w:val="both"/>
        <w:rPr>
          <w:rFonts w:ascii="Arial" w:hAnsi="Arial" w:cs="Arial"/>
          <w:sz w:val="17"/>
          <w:szCs w:val="17"/>
          <w:lang w:val="uk-UA"/>
        </w:rPr>
      </w:pPr>
      <w:r w:rsidRPr="00584624">
        <w:rPr>
          <w:rFonts w:ascii="Arial" w:hAnsi="Arial" w:cs="Arial"/>
          <w:sz w:val="17"/>
          <w:szCs w:val="17"/>
          <w:lang w:val="uk-UA"/>
        </w:rPr>
        <w:t>Це означає, що витрати визнаються одночасно з визнанням зобов’язання (наприклад, нар</w:t>
      </w:r>
      <w:r w:rsidRPr="00584624">
        <w:rPr>
          <w:rFonts w:ascii="Arial" w:hAnsi="Arial" w:cs="Arial"/>
          <w:sz w:val="17"/>
          <w:szCs w:val="17"/>
          <w:lang w:val="uk-UA"/>
        </w:rPr>
        <w:t>а</w:t>
      </w:r>
      <w:r w:rsidRPr="00584624">
        <w:rPr>
          <w:rFonts w:ascii="Arial" w:hAnsi="Arial" w:cs="Arial"/>
          <w:sz w:val="17"/>
          <w:szCs w:val="17"/>
          <w:lang w:val="uk-UA"/>
        </w:rPr>
        <w:t>хування заробітної плати) або зі зменшенням активів (реалізація тов</w:t>
      </w:r>
      <w:r w:rsidRPr="00584624">
        <w:rPr>
          <w:rFonts w:ascii="Arial" w:hAnsi="Arial" w:cs="Arial"/>
          <w:sz w:val="17"/>
          <w:szCs w:val="17"/>
          <w:lang w:val="uk-UA"/>
        </w:rPr>
        <w:t>а</w:t>
      </w:r>
      <w:r w:rsidRPr="00584624">
        <w:rPr>
          <w:rFonts w:ascii="Arial" w:hAnsi="Arial" w:cs="Arial"/>
          <w:sz w:val="17"/>
          <w:szCs w:val="17"/>
          <w:lang w:val="uk-UA"/>
        </w:rPr>
        <w:t xml:space="preserve">ру) [4]. </w:t>
      </w:r>
    </w:p>
    <w:p w:rsidR="0044439B" w:rsidRPr="00584624" w:rsidRDefault="0044439B" w:rsidP="0044439B">
      <w:pPr>
        <w:spacing w:line="238" w:lineRule="auto"/>
        <w:ind w:firstLine="567"/>
        <w:jc w:val="both"/>
        <w:rPr>
          <w:rFonts w:ascii="Arial" w:hAnsi="Arial" w:cs="Arial"/>
          <w:sz w:val="17"/>
          <w:szCs w:val="17"/>
          <w:lang w:val="uk-UA"/>
        </w:rPr>
      </w:pPr>
      <w:r w:rsidRPr="00584624">
        <w:rPr>
          <w:rFonts w:ascii="Arial" w:hAnsi="Arial" w:cs="Arial"/>
          <w:sz w:val="17"/>
          <w:szCs w:val="17"/>
          <w:lang w:val="uk-UA"/>
        </w:rPr>
        <w:t>Витрати підприємства відносяться на той період, у якому вони були фактично отримані (п</w:t>
      </w:r>
      <w:r w:rsidRPr="00584624">
        <w:rPr>
          <w:rFonts w:ascii="Arial" w:hAnsi="Arial" w:cs="Arial"/>
          <w:sz w:val="17"/>
          <w:szCs w:val="17"/>
          <w:lang w:val="uk-UA"/>
        </w:rPr>
        <w:t>о</w:t>
      </w:r>
      <w:r w:rsidRPr="00584624">
        <w:rPr>
          <w:rFonts w:ascii="Arial" w:hAnsi="Arial" w:cs="Arial"/>
          <w:sz w:val="17"/>
          <w:szCs w:val="17"/>
          <w:lang w:val="uk-UA"/>
        </w:rPr>
        <w:t>несені). Доходи та витрати, які пов’язані з тією самою операцією або іншою подією, визнаються о</w:t>
      </w:r>
      <w:r w:rsidRPr="00584624">
        <w:rPr>
          <w:rFonts w:ascii="Arial" w:hAnsi="Arial" w:cs="Arial"/>
          <w:sz w:val="17"/>
          <w:szCs w:val="17"/>
          <w:lang w:val="uk-UA"/>
        </w:rPr>
        <w:t>д</w:t>
      </w:r>
      <w:r w:rsidRPr="00584624">
        <w:rPr>
          <w:rFonts w:ascii="Arial" w:hAnsi="Arial" w:cs="Arial"/>
          <w:sz w:val="17"/>
          <w:szCs w:val="17"/>
          <w:lang w:val="uk-UA"/>
        </w:rPr>
        <w:t>ночасно; цей процес, як правило, називають відповідністю доходів та витрат. Наприклад, матері</w:t>
      </w:r>
      <w:r w:rsidRPr="00584624">
        <w:rPr>
          <w:rFonts w:ascii="Arial" w:hAnsi="Arial" w:cs="Arial"/>
          <w:sz w:val="17"/>
          <w:szCs w:val="17"/>
          <w:lang w:val="uk-UA"/>
        </w:rPr>
        <w:t>а</w:t>
      </w:r>
      <w:r w:rsidRPr="00584624">
        <w:rPr>
          <w:rFonts w:ascii="Arial" w:hAnsi="Arial" w:cs="Arial"/>
          <w:sz w:val="17"/>
          <w:szCs w:val="17"/>
          <w:lang w:val="uk-UA"/>
        </w:rPr>
        <w:t>льні витрати, зарплата, накладні витрати, що включені до складу собівартості продукції, визнають як витрати на момент отримання доходу від реалізації цієї продукції. Іноді прямий зв’язок між витратами та доходами встановити ва</w:t>
      </w:r>
      <w:r w:rsidRPr="00584624">
        <w:rPr>
          <w:rFonts w:ascii="Arial" w:hAnsi="Arial" w:cs="Arial"/>
          <w:sz w:val="17"/>
          <w:szCs w:val="17"/>
          <w:lang w:val="uk-UA"/>
        </w:rPr>
        <w:t>ж</w:t>
      </w:r>
      <w:r w:rsidRPr="00584624">
        <w:rPr>
          <w:rFonts w:ascii="Arial" w:hAnsi="Arial" w:cs="Arial"/>
          <w:sz w:val="17"/>
          <w:szCs w:val="17"/>
          <w:lang w:val="uk-UA"/>
        </w:rPr>
        <w:t>ко [5].</w:t>
      </w:r>
    </w:p>
    <w:p w:rsidR="0044439B" w:rsidRPr="00584624" w:rsidRDefault="0044439B" w:rsidP="0044439B">
      <w:pPr>
        <w:spacing w:line="238" w:lineRule="auto"/>
        <w:ind w:firstLine="567"/>
        <w:jc w:val="both"/>
        <w:rPr>
          <w:rFonts w:ascii="Arial" w:hAnsi="Arial" w:cs="Arial"/>
          <w:sz w:val="17"/>
          <w:szCs w:val="17"/>
          <w:lang w:val="uk-UA"/>
        </w:rPr>
      </w:pPr>
      <w:r w:rsidRPr="00584624">
        <w:rPr>
          <w:rFonts w:ascii="Arial" w:hAnsi="Arial" w:cs="Arial"/>
          <w:sz w:val="17"/>
          <w:szCs w:val="17"/>
          <w:lang w:val="uk-UA"/>
        </w:rPr>
        <w:t>Якщо надходження економічних вигід очікуються пр</w:t>
      </w:r>
      <w:r w:rsidRPr="00584624">
        <w:rPr>
          <w:rFonts w:ascii="Arial" w:hAnsi="Arial" w:cs="Arial"/>
          <w:sz w:val="17"/>
          <w:szCs w:val="17"/>
          <w:lang w:val="uk-UA"/>
        </w:rPr>
        <w:t>о</w:t>
      </w:r>
      <w:r w:rsidRPr="00584624">
        <w:rPr>
          <w:rFonts w:ascii="Arial" w:hAnsi="Arial" w:cs="Arial"/>
          <w:sz w:val="17"/>
          <w:szCs w:val="17"/>
          <w:lang w:val="uk-UA"/>
        </w:rPr>
        <w:t>тягом кількох облікових періодів і важко встановити їхній зв’язок з доходом конкретного періоду, витрати визнаються (у вигляді амортизації) систематичного та раціонального розподілу між відповідними звітними періодами.</w:t>
      </w:r>
    </w:p>
    <w:p w:rsidR="0044439B" w:rsidRPr="00584624" w:rsidRDefault="0044439B" w:rsidP="0044439B">
      <w:pPr>
        <w:spacing w:line="238" w:lineRule="auto"/>
        <w:ind w:firstLine="567"/>
        <w:jc w:val="both"/>
        <w:rPr>
          <w:rFonts w:ascii="Arial" w:hAnsi="Arial" w:cs="Arial"/>
          <w:sz w:val="17"/>
          <w:szCs w:val="17"/>
          <w:lang w:val="uk-UA"/>
        </w:rPr>
      </w:pPr>
      <w:r w:rsidRPr="00584624">
        <w:rPr>
          <w:rFonts w:ascii="Arial" w:hAnsi="Arial" w:cs="Arial"/>
          <w:sz w:val="17"/>
          <w:szCs w:val="17"/>
          <w:lang w:val="uk-UA"/>
        </w:rPr>
        <w:t>Витрати слід відразу визнавати у Звіті про прибутки та збитки, якщо витрати не надають майбутніх економічних вигід; економічні вигоди не відповідають або перестають відповідати в</w:t>
      </w:r>
      <w:r w:rsidRPr="00584624">
        <w:rPr>
          <w:rFonts w:ascii="Arial" w:hAnsi="Arial" w:cs="Arial"/>
          <w:sz w:val="17"/>
          <w:szCs w:val="17"/>
          <w:lang w:val="uk-UA"/>
        </w:rPr>
        <w:t>и</w:t>
      </w:r>
      <w:r w:rsidRPr="00584624">
        <w:rPr>
          <w:rFonts w:ascii="Arial" w:hAnsi="Arial" w:cs="Arial"/>
          <w:sz w:val="17"/>
          <w:szCs w:val="17"/>
          <w:lang w:val="uk-UA"/>
        </w:rPr>
        <w:t>знанню як актив балансу; виникають з</w:t>
      </w:r>
      <w:r w:rsidRPr="00584624">
        <w:rPr>
          <w:rFonts w:ascii="Arial" w:hAnsi="Arial" w:cs="Arial"/>
          <w:sz w:val="17"/>
          <w:szCs w:val="17"/>
          <w:lang w:val="uk-UA"/>
        </w:rPr>
        <w:t>о</w:t>
      </w:r>
      <w:r w:rsidRPr="00584624">
        <w:rPr>
          <w:rFonts w:ascii="Arial" w:hAnsi="Arial" w:cs="Arial"/>
          <w:sz w:val="17"/>
          <w:szCs w:val="17"/>
          <w:lang w:val="uk-UA"/>
        </w:rPr>
        <w:t>бов’язання без визнання активу [5].</w:t>
      </w:r>
    </w:p>
    <w:p w:rsidR="0044439B" w:rsidRPr="00584624" w:rsidRDefault="0044439B" w:rsidP="0044439B">
      <w:pPr>
        <w:spacing w:line="238" w:lineRule="auto"/>
        <w:ind w:firstLine="567"/>
        <w:jc w:val="both"/>
        <w:rPr>
          <w:rFonts w:ascii="Arial" w:hAnsi="Arial" w:cs="Arial"/>
          <w:spacing w:val="-2"/>
          <w:sz w:val="17"/>
          <w:szCs w:val="17"/>
          <w:lang w:val="uk-UA"/>
        </w:rPr>
      </w:pPr>
      <w:r w:rsidRPr="00584624">
        <w:rPr>
          <w:rFonts w:ascii="Arial" w:hAnsi="Arial" w:cs="Arial"/>
          <w:spacing w:val="-2"/>
          <w:sz w:val="17"/>
          <w:szCs w:val="17"/>
          <w:lang w:val="uk-UA"/>
        </w:rPr>
        <w:t>Отже, за МСФЗ витрати визнаються на основі безпосереднього зіставлення між понесеними витратами і прибутками за конкретними статтями доходів, що припускає одночасне визнання прибу</w:t>
      </w:r>
      <w:r w:rsidRPr="00584624">
        <w:rPr>
          <w:rFonts w:ascii="Arial" w:hAnsi="Arial" w:cs="Arial"/>
          <w:spacing w:val="-2"/>
          <w:sz w:val="17"/>
          <w:szCs w:val="17"/>
          <w:lang w:val="uk-UA"/>
        </w:rPr>
        <w:t>т</w:t>
      </w:r>
      <w:r w:rsidRPr="00584624">
        <w:rPr>
          <w:rFonts w:ascii="Arial" w:hAnsi="Arial" w:cs="Arial"/>
          <w:spacing w:val="-2"/>
          <w:sz w:val="17"/>
          <w:szCs w:val="17"/>
          <w:lang w:val="uk-UA"/>
        </w:rPr>
        <w:t xml:space="preserve">ків </w:t>
      </w:r>
      <w:r>
        <w:rPr>
          <w:rFonts w:ascii="Arial" w:hAnsi="Arial" w:cs="Arial"/>
          <w:spacing w:val="-2"/>
          <w:sz w:val="17"/>
          <w:szCs w:val="17"/>
          <w:lang w:val="uk-UA"/>
        </w:rPr>
        <w:t>та</w:t>
      </w:r>
      <w:r w:rsidRPr="00584624">
        <w:rPr>
          <w:rFonts w:ascii="Arial" w:hAnsi="Arial" w:cs="Arial"/>
          <w:spacing w:val="-2"/>
          <w:sz w:val="17"/>
          <w:szCs w:val="17"/>
          <w:lang w:val="uk-UA"/>
        </w:rPr>
        <w:t xml:space="preserve"> витрат, що виникають безпосередньо і спільно від одних і тих же операцій або інших подій. </w:t>
      </w:r>
      <w:r w:rsidRPr="00405784">
        <w:rPr>
          <w:rFonts w:ascii="Arial" w:hAnsi="Arial" w:cs="Arial"/>
          <w:spacing w:val="2"/>
          <w:sz w:val="17"/>
          <w:szCs w:val="17"/>
          <w:lang w:val="uk-UA"/>
        </w:rPr>
        <w:t>Зг</w:t>
      </w:r>
      <w:r w:rsidRPr="00405784">
        <w:rPr>
          <w:rFonts w:ascii="Arial" w:hAnsi="Arial" w:cs="Arial"/>
          <w:spacing w:val="2"/>
          <w:sz w:val="17"/>
          <w:szCs w:val="17"/>
          <w:lang w:val="uk-UA"/>
        </w:rPr>
        <w:t>і</w:t>
      </w:r>
      <w:r w:rsidRPr="00405784">
        <w:rPr>
          <w:rFonts w:ascii="Arial" w:hAnsi="Arial" w:cs="Arial"/>
          <w:spacing w:val="2"/>
          <w:sz w:val="17"/>
          <w:szCs w:val="17"/>
          <w:lang w:val="uk-UA"/>
        </w:rPr>
        <w:t>дно з П(С)БО 16 витрати визнаються у звітності в момент вибуття активу або збільшення зоб</w:t>
      </w:r>
      <w:r w:rsidRPr="00405784">
        <w:rPr>
          <w:rFonts w:ascii="Arial" w:hAnsi="Arial" w:cs="Arial"/>
          <w:spacing w:val="2"/>
          <w:sz w:val="17"/>
          <w:szCs w:val="17"/>
          <w:lang w:val="uk-UA"/>
        </w:rPr>
        <w:t>о</w:t>
      </w:r>
      <w:r w:rsidRPr="00405784">
        <w:rPr>
          <w:rFonts w:ascii="Arial" w:hAnsi="Arial" w:cs="Arial"/>
          <w:spacing w:val="2"/>
          <w:sz w:val="17"/>
          <w:szCs w:val="17"/>
          <w:lang w:val="uk-UA"/>
        </w:rPr>
        <w:t>в'язання, які призводять до зменшення власного капіталу підприємства, на основі система</w:t>
      </w:r>
      <w:r>
        <w:rPr>
          <w:rFonts w:ascii="Arial" w:hAnsi="Arial" w:cs="Arial"/>
          <w:spacing w:val="2"/>
          <w:sz w:val="17"/>
          <w:szCs w:val="17"/>
          <w:lang w:val="uk-UA"/>
        </w:rPr>
        <w:softHyphen/>
      </w:r>
      <w:r w:rsidRPr="00405784">
        <w:rPr>
          <w:rFonts w:ascii="Arial" w:hAnsi="Arial" w:cs="Arial"/>
          <w:spacing w:val="2"/>
          <w:sz w:val="17"/>
          <w:szCs w:val="17"/>
          <w:lang w:val="uk-UA"/>
        </w:rPr>
        <w:t>тичного та ра</w:t>
      </w:r>
      <w:r w:rsidRPr="00405784">
        <w:rPr>
          <w:rFonts w:ascii="Arial" w:hAnsi="Arial" w:cs="Arial"/>
          <w:spacing w:val="2"/>
          <w:sz w:val="17"/>
          <w:szCs w:val="17"/>
          <w:lang w:val="uk-UA"/>
        </w:rPr>
        <w:softHyphen/>
        <w:t>ціонального їх розподілу протягом тих звітних періодів, коли надходять ві</w:t>
      </w:r>
      <w:r w:rsidRPr="00405784">
        <w:rPr>
          <w:rFonts w:ascii="Arial" w:hAnsi="Arial" w:cs="Arial"/>
          <w:spacing w:val="2"/>
          <w:sz w:val="17"/>
          <w:szCs w:val="17"/>
          <w:lang w:val="uk-UA"/>
        </w:rPr>
        <w:t>д</w:t>
      </w:r>
      <w:r w:rsidRPr="00405784">
        <w:rPr>
          <w:rFonts w:ascii="Arial" w:hAnsi="Arial" w:cs="Arial"/>
          <w:spacing w:val="2"/>
          <w:sz w:val="17"/>
          <w:szCs w:val="17"/>
          <w:lang w:val="uk-UA"/>
        </w:rPr>
        <w:t>повідні економічні вигоди.</w:t>
      </w:r>
    </w:p>
    <w:p w:rsidR="0044439B" w:rsidRPr="00584624" w:rsidRDefault="0044439B" w:rsidP="0044439B">
      <w:pPr>
        <w:spacing w:line="238" w:lineRule="auto"/>
        <w:ind w:firstLine="567"/>
        <w:jc w:val="both"/>
        <w:rPr>
          <w:rFonts w:ascii="Arial" w:hAnsi="Arial" w:cs="Arial"/>
          <w:sz w:val="17"/>
          <w:szCs w:val="17"/>
          <w:lang w:val="uk-UA"/>
        </w:rPr>
      </w:pPr>
      <w:r w:rsidRPr="00584624">
        <w:rPr>
          <w:rFonts w:ascii="Arial" w:hAnsi="Arial" w:cs="Arial"/>
          <w:sz w:val="17"/>
          <w:szCs w:val="17"/>
          <w:lang w:val="uk-UA"/>
        </w:rPr>
        <w:t>Відрізняється класифікація та групування витрат. Міжнародні стандарти виходять із існування загальнопри</w:t>
      </w:r>
      <w:r w:rsidRPr="00584624">
        <w:rPr>
          <w:rFonts w:ascii="Arial" w:hAnsi="Arial" w:cs="Arial"/>
          <w:sz w:val="17"/>
          <w:szCs w:val="17"/>
          <w:lang w:val="uk-UA"/>
        </w:rPr>
        <w:t>й</w:t>
      </w:r>
      <w:r w:rsidRPr="00584624">
        <w:rPr>
          <w:rFonts w:ascii="Arial" w:hAnsi="Arial" w:cs="Arial"/>
          <w:sz w:val="17"/>
          <w:szCs w:val="17"/>
          <w:lang w:val="uk-UA"/>
        </w:rPr>
        <w:t xml:space="preserve">нятої практики розмежування </w:t>
      </w:r>
      <w:r>
        <w:rPr>
          <w:rFonts w:ascii="Arial" w:hAnsi="Arial" w:cs="Arial"/>
          <w:sz w:val="17"/>
          <w:szCs w:val="17"/>
          <w:lang w:val="uk-UA"/>
        </w:rPr>
        <w:t>у</w:t>
      </w:r>
      <w:r w:rsidRPr="00584624">
        <w:rPr>
          <w:rFonts w:ascii="Arial" w:hAnsi="Arial" w:cs="Arial"/>
          <w:sz w:val="17"/>
          <w:szCs w:val="17"/>
          <w:lang w:val="uk-UA"/>
        </w:rPr>
        <w:t xml:space="preserve"> звітності статей витрат, які виникають у процесі звичайної діяльності організації</w:t>
      </w:r>
      <w:r>
        <w:rPr>
          <w:rFonts w:ascii="Arial" w:hAnsi="Arial" w:cs="Arial"/>
          <w:sz w:val="17"/>
          <w:szCs w:val="17"/>
          <w:lang w:val="uk-UA"/>
        </w:rPr>
        <w:t>,</w:t>
      </w:r>
      <w:r w:rsidRPr="00584624">
        <w:rPr>
          <w:rFonts w:ascii="Arial" w:hAnsi="Arial" w:cs="Arial"/>
          <w:sz w:val="17"/>
          <w:szCs w:val="17"/>
          <w:lang w:val="uk-UA"/>
        </w:rPr>
        <w:t xml:space="preserve"> та статтями витрат, які не пов'язані із звичайною діяльністю. У П(С)БО 16 витрати класифікуються залежно від виду діяльності, від якого вони виникли, за екон</w:t>
      </w:r>
      <w:r w:rsidRPr="00584624">
        <w:rPr>
          <w:rFonts w:ascii="Arial" w:hAnsi="Arial" w:cs="Arial"/>
          <w:sz w:val="17"/>
          <w:szCs w:val="17"/>
          <w:lang w:val="uk-UA"/>
        </w:rPr>
        <w:t>о</w:t>
      </w:r>
      <w:r w:rsidRPr="00584624">
        <w:rPr>
          <w:rFonts w:ascii="Arial" w:hAnsi="Arial" w:cs="Arial"/>
          <w:sz w:val="17"/>
          <w:szCs w:val="17"/>
          <w:lang w:val="uk-UA"/>
        </w:rPr>
        <w:t>мічними елементами і статтями витрат. А також виділяють прямі й непрямі витрати, змінні й по</w:t>
      </w:r>
      <w:r w:rsidRPr="00584624">
        <w:rPr>
          <w:rFonts w:ascii="Arial" w:hAnsi="Arial" w:cs="Arial"/>
          <w:sz w:val="17"/>
          <w:szCs w:val="17"/>
          <w:lang w:val="uk-UA"/>
        </w:rPr>
        <w:t>с</w:t>
      </w:r>
      <w:r w:rsidRPr="00584624">
        <w:rPr>
          <w:rFonts w:ascii="Arial" w:hAnsi="Arial" w:cs="Arial"/>
          <w:sz w:val="17"/>
          <w:szCs w:val="17"/>
          <w:lang w:val="uk-UA"/>
        </w:rPr>
        <w:t xml:space="preserve">тійні, одноелементні </w:t>
      </w:r>
      <w:r>
        <w:rPr>
          <w:rFonts w:ascii="Arial" w:hAnsi="Arial" w:cs="Arial"/>
          <w:sz w:val="17"/>
          <w:szCs w:val="17"/>
          <w:lang w:val="uk-UA"/>
        </w:rPr>
        <w:t>та</w:t>
      </w:r>
      <w:r w:rsidRPr="00584624">
        <w:rPr>
          <w:rFonts w:ascii="Arial" w:hAnsi="Arial" w:cs="Arial"/>
          <w:sz w:val="17"/>
          <w:szCs w:val="17"/>
          <w:lang w:val="uk-UA"/>
        </w:rPr>
        <w:t xml:space="preserve"> комплексні, поточні витрати, </w:t>
      </w:r>
      <w:proofErr w:type="spellStart"/>
      <w:r w:rsidRPr="00584624">
        <w:rPr>
          <w:rFonts w:ascii="Arial" w:hAnsi="Arial" w:cs="Arial"/>
          <w:sz w:val="17"/>
          <w:szCs w:val="17"/>
          <w:lang w:val="uk-UA"/>
        </w:rPr>
        <w:t>витрати</w:t>
      </w:r>
      <w:proofErr w:type="spellEnd"/>
      <w:r w:rsidRPr="00584624">
        <w:rPr>
          <w:rFonts w:ascii="Arial" w:hAnsi="Arial" w:cs="Arial"/>
          <w:sz w:val="17"/>
          <w:szCs w:val="17"/>
          <w:lang w:val="uk-UA"/>
        </w:rPr>
        <w:t xml:space="preserve"> минулих і майбутніх періодів, проду</w:t>
      </w:r>
      <w:r w:rsidRPr="00584624">
        <w:rPr>
          <w:rFonts w:ascii="Arial" w:hAnsi="Arial" w:cs="Arial"/>
          <w:sz w:val="17"/>
          <w:szCs w:val="17"/>
          <w:lang w:val="uk-UA"/>
        </w:rPr>
        <w:t>к</w:t>
      </w:r>
      <w:r w:rsidRPr="00584624">
        <w:rPr>
          <w:rFonts w:ascii="Arial" w:hAnsi="Arial" w:cs="Arial"/>
          <w:sz w:val="17"/>
          <w:szCs w:val="17"/>
          <w:lang w:val="uk-UA"/>
        </w:rPr>
        <w:t>тивні, непродуктивні й надзвичайні витрати</w:t>
      </w:r>
      <w:r>
        <w:rPr>
          <w:rFonts w:ascii="Arial" w:hAnsi="Arial" w:cs="Arial"/>
          <w:sz w:val="17"/>
          <w:szCs w:val="17"/>
          <w:lang w:val="uk-UA"/>
        </w:rPr>
        <w:t>.</w:t>
      </w:r>
    </w:p>
    <w:p w:rsidR="0044439B" w:rsidRPr="00FF1759" w:rsidRDefault="0044439B" w:rsidP="0044439B">
      <w:pPr>
        <w:spacing w:line="235" w:lineRule="auto"/>
        <w:ind w:firstLine="567"/>
        <w:jc w:val="both"/>
        <w:rPr>
          <w:rFonts w:ascii="Arial" w:hAnsi="Arial" w:cs="Arial"/>
          <w:spacing w:val="-2"/>
          <w:sz w:val="17"/>
          <w:szCs w:val="17"/>
          <w:lang w:val="uk-UA"/>
        </w:rPr>
      </w:pPr>
      <w:r w:rsidRPr="00FF1759">
        <w:rPr>
          <w:rFonts w:ascii="Arial" w:hAnsi="Arial" w:cs="Arial"/>
          <w:spacing w:val="-2"/>
          <w:sz w:val="17"/>
          <w:szCs w:val="17"/>
          <w:lang w:val="uk-UA"/>
        </w:rPr>
        <w:t>Міжнародні стандарти не тільки узагальнюють накопичений досвід різних країн, але й активно впливають на розвиток національних систем бухгалтерського обліку й звітності. Аналіз змісту наці</w:t>
      </w:r>
      <w:r w:rsidRPr="00FF1759">
        <w:rPr>
          <w:rFonts w:ascii="Arial" w:hAnsi="Arial" w:cs="Arial"/>
          <w:spacing w:val="-2"/>
          <w:sz w:val="17"/>
          <w:szCs w:val="17"/>
          <w:lang w:val="uk-UA"/>
        </w:rPr>
        <w:t>о</w:t>
      </w:r>
      <w:r w:rsidRPr="00FF1759">
        <w:rPr>
          <w:rFonts w:ascii="Arial" w:hAnsi="Arial" w:cs="Arial"/>
          <w:spacing w:val="-2"/>
          <w:sz w:val="17"/>
          <w:szCs w:val="17"/>
          <w:lang w:val="uk-UA"/>
        </w:rPr>
        <w:t xml:space="preserve">нальних П(С)БО свідчить про необхідність їх постійного розвитку та удосконалення відповідно до змін, що відбуваються в економіці країни. У зв'язку з тим, що МСБО постійно змінюються, усе більше спостерігається розбіжностей між ними й П(С)БО. Оскільки згідно із Законом України </w:t>
      </w:r>
      <w:r>
        <w:rPr>
          <w:rFonts w:ascii="Arial" w:hAnsi="Arial" w:cs="Arial"/>
          <w:spacing w:val="-2"/>
          <w:sz w:val="17"/>
          <w:szCs w:val="17"/>
          <w:lang w:val="uk-UA"/>
        </w:rPr>
        <w:t>"</w:t>
      </w:r>
      <w:r w:rsidRPr="00FF1759">
        <w:rPr>
          <w:rFonts w:ascii="Arial" w:hAnsi="Arial" w:cs="Arial"/>
          <w:spacing w:val="-2"/>
          <w:sz w:val="17"/>
          <w:szCs w:val="17"/>
          <w:lang w:val="uk-UA"/>
        </w:rPr>
        <w:t>Про бухгалте</w:t>
      </w:r>
      <w:r w:rsidRPr="00FF1759">
        <w:rPr>
          <w:rFonts w:ascii="Arial" w:hAnsi="Arial" w:cs="Arial"/>
          <w:spacing w:val="-2"/>
          <w:sz w:val="17"/>
          <w:szCs w:val="17"/>
          <w:lang w:val="uk-UA"/>
        </w:rPr>
        <w:t>р</w:t>
      </w:r>
      <w:r w:rsidRPr="00FF1759">
        <w:rPr>
          <w:rFonts w:ascii="Arial" w:hAnsi="Arial" w:cs="Arial"/>
          <w:spacing w:val="-2"/>
          <w:sz w:val="17"/>
          <w:szCs w:val="17"/>
          <w:lang w:val="uk-UA"/>
        </w:rPr>
        <w:t>ський облік і фінансову звітність в Україні</w:t>
      </w:r>
      <w:r>
        <w:rPr>
          <w:rFonts w:ascii="Arial" w:hAnsi="Arial" w:cs="Arial"/>
          <w:spacing w:val="-2"/>
          <w:sz w:val="17"/>
          <w:szCs w:val="17"/>
          <w:lang w:val="uk-UA"/>
        </w:rPr>
        <w:t>"</w:t>
      </w:r>
      <w:r w:rsidRPr="00FF1759">
        <w:rPr>
          <w:rFonts w:ascii="Arial" w:hAnsi="Arial" w:cs="Arial"/>
          <w:spacing w:val="-2"/>
          <w:sz w:val="17"/>
          <w:szCs w:val="17"/>
          <w:lang w:val="uk-UA"/>
        </w:rPr>
        <w:t xml:space="preserve"> П(С)БО не можуть суперечити міжнародним станда</w:t>
      </w:r>
      <w:r w:rsidRPr="00FF1759">
        <w:rPr>
          <w:rFonts w:ascii="Arial" w:hAnsi="Arial" w:cs="Arial"/>
          <w:spacing w:val="-2"/>
          <w:sz w:val="17"/>
          <w:szCs w:val="17"/>
          <w:lang w:val="uk-UA"/>
        </w:rPr>
        <w:t>р</w:t>
      </w:r>
      <w:r w:rsidRPr="00FF1759">
        <w:rPr>
          <w:rFonts w:ascii="Arial" w:hAnsi="Arial" w:cs="Arial"/>
          <w:spacing w:val="-2"/>
          <w:sz w:val="17"/>
          <w:szCs w:val="17"/>
          <w:lang w:val="uk-UA"/>
        </w:rPr>
        <w:t xml:space="preserve">там, у майбутньому слід очікувати внесення відповідних змін </w:t>
      </w:r>
      <w:r>
        <w:rPr>
          <w:rFonts w:ascii="Arial" w:hAnsi="Arial" w:cs="Arial"/>
          <w:spacing w:val="-2"/>
          <w:sz w:val="17"/>
          <w:szCs w:val="17"/>
          <w:lang w:val="uk-UA"/>
        </w:rPr>
        <w:t>у</w:t>
      </w:r>
      <w:r w:rsidRPr="00FF1759">
        <w:rPr>
          <w:rFonts w:ascii="Arial" w:hAnsi="Arial" w:cs="Arial"/>
          <w:spacing w:val="-2"/>
          <w:sz w:val="17"/>
          <w:szCs w:val="17"/>
          <w:lang w:val="uk-UA"/>
        </w:rPr>
        <w:t xml:space="preserve"> стандарти щодо обліку та оцінки витрат.</w:t>
      </w:r>
    </w:p>
    <w:p w:rsidR="0044439B" w:rsidRPr="003E387B" w:rsidRDefault="0044439B" w:rsidP="0044439B">
      <w:pPr>
        <w:pStyle w:val="5"/>
        <w:spacing w:line="235" w:lineRule="auto"/>
        <w:jc w:val="left"/>
        <w:rPr>
          <w:sz w:val="18"/>
          <w:szCs w:val="28"/>
        </w:rPr>
      </w:pPr>
    </w:p>
    <w:p w:rsidR="0044439B" w:rsidRPr="003E387B" w:rsidRDefault="0044439B" w:rsidP="0044439B">
      <w:pPr>
        <w:suppressAutoHyphens/>
        <w:spacing w:line="235" w:lineRule="auto"/>
        <w:rPr>
          <w:rFonts w:ascii="Arial" w:hAnsi="Arial" w:cs="Arial"/>
          <w:sz w:val="16"/>
          <w:szCs w:val="16"/>
          <w:lang w:val="uk-UA"/>
        </w:rPr>
      </w:pPr>
      <w:r w:rsidRPr="003E387B">
        <w:rPr>
          <w:rFonts w:ascii="Arial" w:hAnsi="Arial" w:cs="Arial"/>
          <w:i/>
          <w:sz w:val="16"/>
          <w:szCs w:val="16"/>
          <w:lang w:val="uk-UA"/>
        </w:rPr>
        <w:t xml:space="preserve">Наук. </w:t>
      </w:r>
      <w:proofErr w:type="spellStart"/>
      <w:r w:rsidRPr="003E387B">
        <w:rPr>
          <w:rFonts w:ascii="Arial" w:hAnsi="Arial" w:cs="Arial"/>
          <w:i/>
          <w:sz w:val="16"/>
          <w:szCs w:val="16"/>
          <w:lang w:val="uk-UA"/>
        </w:rPr>
        <w:t>керівн</w:t>
      </w:r>
      <w:proofErr w:type="spellEnd"/>
      <w:r w:rsidRPr="003E387B">
        <w:rPr>
          <w:rFonts w:ascii="Arial" w:hAnsi="Arial" w:cs="Arial"/>
          <w:i/>
          <w:sz w:val="16"/>
          <w:szCs w:val="16"/>
          <w:lang w:val="uk-UA"/>
        </w:rPr>
        <w:t xml:space="preserve">. </w:t>
      </w:r>
      <w:proofErr w:type="spellStart"/>
      <w:r w:rsidRPr="00F82561">
        <w:rPr>
          <w:rFonts w:ascii="Arial" w:hAnsi="Arial" w:cs="Arial"/>
          <w:i/>
          <w:sz w:val="16"/>
          <w:szCs w:val="16"/>
          <w:lang w:val="uk-UA"/>
        </w:rPr>
        <w:t>Пасенко</w:t>
      </w:r>
      <w:proofErr w:type="spellEnd"/>
      <w:r w:rsidRPr="00F82561">
        <w:rPr>
          <w:rFonts w:ascii="Arial" w:hAnsi="Arial" w:cs="Arial"/>
          <w:i/>
          <w:sz w:val="16"/>
          <w:szCs w:val="16"/>
          <w:lang w:val="uk-UA"/>
        </w:rPr>
        <w:t xml:space="preserve"> Н. С.</w:t>
      </w:r>
    </w:p>
    <w:p w:rsidR="0044439B" w:rsidRPr="003E387B" w:rsidRDefault="0044439B" w:rsidP="0044439B">
      <w:pPr>
        <w:pStyle w:val="6"/>
        <w:spacing w:line="235" w:lineRule="auto"/>
        <w:jc w:val="left"/>
        <w:rPr>
          <w:szCs w:val="28"/>
        </w:rPr>
      </w:pPr>
      <w:r w:rsidRPr="003E387B">
        <w:rPr>
          <w:szCs w:val="28"/>
        </w:rPr>
        <w:t>____________</w:t>
      </w:r>
    </w:p>
    <w:p w:rsidR="0044439B" w:rsidRPr="003E387B" w:rsidRDefault="0044439B" w:rsidP="0044439B">
      <w:pPr>
        <w:pStyle w:val="5"/>
        <w:spacing w:line="235" w:lineRule="auto"/>
        <w:rPr>
          <w:sz w:val="18"/>
          <w:szCs w:val="24"/>
        </w:rPr>
      </w:pPr>
    </w:p>
    <w:p w:rsidR="0044439B" w:rsidRPr="00F82561" w:rsidRDefault="0044439B" w:rsidP="0044439B">
      <w:pPr>
        <w:spacing w:line="235" w:lineRule="auto"/>
        <w:jc w:val="both"/>
        <w:rPr>
          <w:sz w:val="17"/>
          <w:szCs w:val="28"/>
          <w:lang w:val="uk-UA"/>
        </w:rPr>
      </w:pPr>
      <w:r w:rsidRPr="00F82561">
        <w:rPr>
          <w:b/>
          <w:sz w:val="17"/>
          <w:szCs w:val="28"/>
          <w:lang w:val="uk-UA"/>
        </w:rPr>
        <w:t>Література:</w:t>
      </w:r>
      <w:r w:rsidRPr="00F82561">
        <w:rPr>
          <w:sz w:val="17"/>
          <w:szCs w:val="28"/>
          <w:lang w:val="uk-UA"/>
        </w:rPr>
        <w:t xml:space="preserve"> 1. Про бухгалтерський облік та фінансову звітність в Україні</w:t>
      </w:r>
      <w:r>
        <w:rPr>
          <w:sz w:val="17"/>
          <w:szCs w:val="28"/>
          <w:lang w:val="uk-UA"/>
        </w:rPr>
        <w:t xml:space="preserve"> </w:t>
      </w:r>
      <w:r w:rsidRPr="00F82561">
        <w:rPr>
          <w:sz w:val="17"/>
          <w:szCs w:val="28"/>
          <w:lang w:val="uk-UA"/>
        </w:rPr>
        <w:t xml:space="preserve">: </w:t>
      </w:r>
      <w:r>
        <w:rPr>
          <w:sz w:val="17"/>
          <w:szCs w:val="28"/>
          <w:lang w:val="uk-UA"/>
        </w:rPr>
        <w:t>З</w:t>
      </w:r>
      <w:r w:rsidRPr="00F82561">
        <w:rPr>
          <w:sz w:val="17"/>
          <w:szCs w:val="28"/>
          <w:lang w:val="uk-UA"/>
        </w:rPr>
        <w:t xml:space="preserve">акон України від 16.07.1999 р. 2. Положення (стандарт) бухгалтерського обліку 16 </w:t>
      </w:r>
      <w:r>
        <w:rPr>
          <w:sz w:val="17"/>
          <w:szCs w:val="28"/>
          <w:lang w:val="uk-UA"/>
        </w:rPr>
        <w:t>"</w:t>
      </w:r>
      <w:r w:rsidRPr="00F82561">
        <w:rPr>
          <w:sz w:val="17"/>
          <w:szCs w:val="28"/>
          <w:lang w:val="uk-UA"/>
        </w:rPr>
        <w:t>Витрати</w:t>
      </w:r>
      <w:r>
        <w:rPr>
          <w:sz w:val="17"/>
          <w:szCs w:val="28"/>
          <w:lang w:val="uk-UA"/>
        </w:rPr>
        <w:t>"</w:t>
      </w:r>
      <w:r w:rsidRPr="00F82561">
        <w:rPr>
          <w:sz w:val="17"/>
          <w:szCs w:val="28"/>
          <w:lang w:val="uk-UA"/>
        </w:rPr>
        <w:t xml:space="preserve">. 3. Положення (стандарт) бухгалтерського обліку 1 </w:t>
      </w:r>
      <w:r>
        <w:rPr>
          <w:sz w:val="17"/>
          <w:szCs w:val="28"/>
          <w:lang w:val="uk-UA"/>
        </w:rPr>
        <w:t>"</w:t>
      </w:r>
      <w:r w:rsidRPr="00F82561">
        <w:rPr>
          <w:sz w:val="17"/>
          <w:szCs w:val="28"/>
          <w:lang w:val="uk-UA"/>
        </w:rPr>
        <w:t>Загальні вимоги до фінансової звітності</w:t>
      </w:r>
      <w:r>
        <w:rPr>
          <w:sz w:val="17"/>
          <w:szCs w:val="28"/>
          <w:lang w:val="uk-UA"/>
        </w:rPr>
        <w:t>".</w:t>
      </w:r>
      <w:r w:rsidRPr="00F82561">
        <w:rPr>
          <w:sz w:val="17"/>
          <w:szCs w:val="28"/>
          <w:lang w:val="uk-UA"/>
        </w:rPr>
        <w:t xml:space="preserve"> 4. Міжнародні стандарти бухгалтерського обліку 2000: Повний текст усіх Міжнародних стандартів бухгалтерського обліку та тлумачень ПКТ станом на 1 січня 2000 р. </w:t>
      </w:r>
      <w:r>
        <w:rPr>
          <w:sz w:val="17"/>
          <w:szCs w:val="28"/>
          <w:lang w:val="uk-UA"/>
        </w:rPr>
        <w:t xml:space="preserve">/ </w:t>
      </w:r>
      <w:r w:rsidRPr="00F82561">
        <w:rPr>
          <w:sz w:val="17"/>
          <w:szCs w:val="28"/>
          <w:lang w:val="uk-UA"/>
        </w:rPr>
        <w:t>за ред. С. Ф. Голова</w:t>
      </w:r>
      <w:r>
        <w:rPr>
          <w:sz w:val="17"/>
          <w:szCs w:val="28"/>
          <w:lang w:val="uk-UA"/>
        </w:rPr>
        <w:t xml:space="preserve"> </w:t>
      </w:r>
      <w:r w:rsidRPr="00F82561">
        <w:rPr>
          <w:sz w:val="17"/>
          <w:szCs w:val="28"/>
          <w:lang w:val="uk-UA"/>
        </w:rPr>
        <w:t xml:space="preserve">; пер. з англ. – К. : Федерація професійних бухгалтерів і аудиторів України, 2000. – 1272 с. 5. </w:t>
      </w:r>
      <w:proofErr w:type="spellStart"/>
      <w:r w:rsidRPr="00F82561">
        <w:rPr>
          <w:sz w:val="17"/>
          <w:szCs w:val="28"/>
          <w:lang w:val="uk-UA"/>
        </w:rPr>
        <w:t>Голов</w:t>
      </w:r>
      <w:proofErr w:type="spellEnd"/>
      <w:r w:rsidRPr="00F82561">
        <w:rPr>
          <w:sz w:val="17"/>
          <w:szCs w:val="28"/>
          <w:lang w:val="uk-UA"/>
        </w:rPr>
        <w:t xml:space="preserve"> С. Ф. Бухгалтерський облік та фінансова звітність за міжнародними стандартами : практичний посібник / С. Ф. </w:t>
      </w:r>
      <w:proofErr w:type="spellStart"/>
      <w:r w:rsidRPr="00F82561">
        <w:rPr>
          <w:sz w:val="17"/>
          <w:szCs w:val="28"/>
          <w:lang w:val="uk-UA"/>
        </w:rPr>
        <w:t>Голов</w:t>
      </w:r>
      <w:proofErr w:type="spellEnd"/>
      <w:r w:rsidRPr="00F82561">
        <w:rPr>
          <w:sz w:val="17"/>
          <w:szCs w:val="28"/>
          <w:lang w:val="uk-UA"/>
        </w:rPr>
        <w:t xml:space="preserve">, В. М. </w:t>
      </w:r>
      <w:proofErr w:type="spellStart"/>
      <w:r w:rsidRPr="00F82561">
        <w:rPr>
          <w:sz w:val="17"/>
          <w:szCs w:val="28"/>
          <w:lang w:val="uk-UA"/>
        </w:rPr>
        <w:t>Кост</w:t>
      </w:r>
      <w:r w:rsidRPr="00F82561">
        <w:rPr>
          <w:sz w:val="17"/>
          <w:szCs w:val="28"/>
          <w:lang w:val="uk-UA"/>
        </w:rPr>
        <w:t>ю</w:t>
      </w:r>
      <w:r w:rsidRPr="00F82561">
        <w:rPr>
          <w:sz w:val="17"/>
          <w:szCs w:val="28"/>
          <w:lang w:val="uk-UA"/>
        </w:rPr>
        <w:t>ченко</w:t>
      </w:r>
      <w:proofErr w:type="spellEnd"/>
      <w:r w:rsidRPr="00F82561">
        <w:rPr>
          <w:sz w:val="17"/>
          <w:szCs w:val="28"/>
          <w:lang w:val="uk-UA"/>
        </w:rPr>
        <w:t xml:space="preserve">. – К. : </w:t>
      </w:r>
      <w:proofErr w:type="spellStart"/>
      <w:r w:rsidRPr="00F82561">
        <w:rPr>
          <w:sz w:val="17"/>
          <w:szCs w:val="28"/>
          <w:lang w:val="uk-UA"/>
        </w:rPr>
        <w:t>Лібра</w:t>
      </w:r>
      <w:proofErr w:type="spellEnd"/>
      <w:r w:rsidRPr="00F82561">
        <w:rPr>
          <w:sz w:val="17"/>
          <w:szCs w:val="28"/>
          <w:lang w:val="uk-UA"/>
        </w:rPr>
        <w:t xml:space="preserve">, 2004. – 880 с. </w:t>
      </w:r>
    </w:p>
    <w:p w:rsidR="0044439B" w:rsidRPr="00584624" w:rsidRDefault="0044439B" w:rsidP="0044439B">
      <w:pPr>
        <w:ind w:firstLine="567"/>
        <w:jc w:val="both"/>
        <w:rPr>
          <w:rFonts w:ascii="Arial" w:hAnsi="Arial" w:cs="Arial"/>
          <w:sz w:val="17"/>
          <w:szCs w:val="17"/>
          <w:lang w:val="uk-UA"/>
        </w:rPr>
      </w:pPr>
    </w:p>
    <w:p w:rsidR="006B2E64" w:rsidRPr="0044439B" w:rsidRDefault="006B2E64">
      <w:pPr>
        <w:rPr>
          <w:lang w:val="uk-UA"/>
        </w:rPr>
      </w:pPr>
      <w:bookmarkStart w:id="0" w:name="_GoBack"/>
      <w:bookmarkEnd w:id="0"/>
    </w:p>
    <w:sectPr w:rsidR="006B2E64" w:rsidRPr="004443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tsansC">
    <w:altName w:val="Courier New"/>
    <w:charset w:val="00"/>
    <w:family w:val="swiss"/>
    <w:pitch w:val="variable"/>
    <w:sig w:usb0="00000001" w:usb1="00000000" w:usb2="00000000" w:usb3="00000000" w:csb0="00000007"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39B"/>
    <w:rsid w:val="0044439B"/>
    <w:rsid w:val="006B2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39B"/>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 1"/>
    <w:basedOn w:val="a"/>
    <w:rsid w:val="0044439B"/>
    <w:pPr>
      <w:tabs>
        <w:tab w:val="right" w:pos="7937"/>
      </w:tabs>
      <w:spacing w:line="312" w:lineRule="auto"/>
      <w:jc w:val="right"/>
    </w:pPr>
    <w:rPr>
      <w:rFonts w:ascii="ArtsansC" w:hAnsi="ArtsansC"/>
      <w:b/>
      <w:caps/>
      <w:sz w:val="27"/>
    </w:rPr>
  </w:style>
  <w:style w:type="paragraph" w:customStyle="1" w:styleId="10">
    <w:name w:val="Копирайт 1"/>
    <w:basedOn w:val="a"/>
    <w:rsid w:val="0044439B"/>
    <w:pPr>
      <w:spacing w:before="440"/>
    </w:pPr>
    <w:rPr>
      <w:rFonts w:ascii="Arial" w:hAnsi="Arial"/>
      <w:sz w:val="20"/>
    </w:rPr>
  </w:style>
  <w:style w:type="paragraph" w:customStyle="1" w:styleId="6">
    <w:name w:val="6) Литература"/>
    <w:basedOn w:val="a"/>
    <w:link w:val="60"/>
    <w:rsid w:val="0044439B"/>
    <w:pPr>
      <w:jc w:val="both"/>
    </w:pPr>
    <w:rPr>
      <w:sz w:val="17"/>
      <w:szCs w:val="17"/>
      <w:lang w:val="uk-UA"/>
    </w:rPr>
  </w:style>
  <w:style w:type="paragraph" w:customStyle="1" w:styleId="5">
    <w:name w:val="5) Текст"/>
    <w:basedOn w:val="a"/>
    <w:rsid w:val="0044439B"/>
    <w:pPr>
      <w:ind w:firstLine="567"/>
      <w:jc w:val="both"/>
    </w:pPr>
    <w:rPr>
      <w:rFonts w:ascii="ArtsansC" w:hAnsi="ArtsansC" w:cs="Arial"/>
      <w:sz w:val="17"/>
      <w:szCs w:val="17"/>
      <w:lang w:val="uk-UA"/>
    </w:rPr>
  </w:style>
  <w:style w:type="paragraph" w:customStyle="1" w:styleId="11">
    <w:name w:val="1) УДК"/>
    <w:basedOn w:val="a"/>
    <w:rsid w:val="0044439B"/>
    <w:pPr>
      <w:tabs>
        <w:tab w:val="right" w:pos="7937"/>
      </w:tabs>
      <w:spacing w:line="271" w:lineRule="auto"/>
    </w:pPr>
    <w:rPr>
      <w:rFonts w:ascii="ArtsansC" w:hAnsi="ArtsansC" w:cs="Arial"/>
      <w:sz w:val="24"/>
      <w:szCs w:val="24"/>
      <w:lang w:val="uk-UA"/>
    </w:rPr>
  </w:style>
  <w:style w:type="paragraph" w:customStyle="1" w:styleId="2">
    <w:name w:val="2) Ф.И.О."/>
    <w:basedOn w:val="a"/>
    <w:rsid w:val="0044439B"/>
    <w:pPr>
      <w:keepNext/>
    </w:pPr>
    <w:rPr>
      <w:rFonts w:ascii="ArtsansC" w:hAnsi="ArtsansC" w:cs="Arial"/>
      <w:b/>
      <w:i/>
      <w:szCs w:val="28"/>
      <w:lang w:val="uk-UA"/>
    </w:rPr>
  </w:style>
  <w:style w:type="character" w:customStyle="1" w:styleId="60">
    <w:name w:val="6) Литература Знак"/>
    <w:link w:val="6"/>
    <w:rsid w:val="0044439B"/>
    <w:rPr>
      <w:rFonts w:ascii="Times New Roman" w:eastAsia="Times New Roman" w:hAnsi="Times New Roman" w:cs="Times New Roman"/>
      <w:sz w:val="17"/>
      <w:szCs w:val="17"/>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39B"/>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 1"/>
    <w:basedOn w:val="a"/>
    <w:rsid w:val="0044439B"/>
    <w:pPr>
      <w:tabs>
        <w:tab w:val="right" w:pos="7937"/>
      </w:tabs>
      <w:spacing w:line="312" w:lineRule="auto"/>
      <w:jc w:val="right"/>
    </w:pPr>
    <w:rPr>
      <w:rFonts w:ascii="ArtsansC" w:hAnsi="ArtsansC"/>
      <w:b/>
      <w:caps/>
      <w:sz w:val="27"/>
    </w:rPr>
  </w:style>
  <w:style w:type="paragraph" w:customStyle="1" w:styleId="10">
    <w:name w:val="Копирайт 1"/>
    <w:basedOn w:val="a"/>
    <w:rsid w:val="0044439B"/>
    <w:pPr>
      <w:spacing w:before="440"/>
    </w:pPr>
    <w:rPr>
      <w:rFonts w:ascii="Arial" w:hAnsi="Arial"/>
      <w:sz w:val="20"/>
    </w:rPr>
  </w:style>
  <w:style w:type="paragraph" w:customStyle="1" w:styleId="6">
    <w:name w:val="6) Литература"/>
    <w:basedOn w:val="a"/>
    <w:link w:val="60"/>
    <w:rsid w:val="0044439B"/>
    <w:pPr>
      <w:jc w:val="both"/>
    </w:pPr>
    <w:rPr>
      <w:sz w:val="17"/>
      <w:szCs w:val="17"/>
      <w:lang w:val="uk-UA"/>
    </w:rPr>
  </w:style>
  <w:style w:type="paragraph" w:customStyle="1" w:styleId="5">
    <w:name w:val="5) Текст"/>
    <w:basedOn w:val="a"/>
    <w:rsid w:val="0044439B"/>
    <w:pPr>
      <w:ind w:firstLine="567"/>
      <w:jc w:val="both"/>
    </w:pPr>
    <w:rPr>
      <w:rFonts w:ascii="ArtsansC" w:hAnsi="ArtsansC" w:cs="Arial"/>
      <w:sz w:val="17"/>
      <w:szCs w:val="17"/>
      <w:lang w:val="uk-UA"/>
    </w:rPr>
  </w:style>
  <w:style w:type="paragraph" w:customStyle="1" w:styleId="11">
    <w:name w:val="1) УДК"/>
    <w:basedOn w:val="a"/>
    <w:rsid w:val="0044439B"/>
    <w:pPr>
      <w:tabs>
        <w:tab w:val="right" w:pos="7937"/>
      </w:tabs>
      <w:spacing w:line="271" w:lineRule="auto"/>
    </w:pPr>
    <w:rPr>
      <w:rFonts w:ascii="ArtsansC" w:hAnsi="ArtsansC" w:cs="Arial"/>
      <w:sz w:val="24"/>
      <w:szCs w:val="24"/>
      <w:lang w:val="uk-UA"/>
    </w:rPr>
  </w:style>
  <w:style w:type="paragraph" w:customStyle="1" w:styleId="2">
    <w:name w:val="2) Ф.И.О."/>
    <w:basedOn w:val="a"/>
    <w:rsid w:val="0044439B"/>
    <w:pPr>
      <w:keepNext/>
    </w:pPr>
    <w:rPr>
      <w:rFonts w:ascii="ArtsansC" w:hAnsi="ArtsansC" w:cs="Arial"/>
      <w:b/>
      <w:i/>
      <w:szCs w:val="28"/>
      <w:lang w:val="uk-UA"/>
    </w:rPr>
  </w:style>
  <w:style w:type="character" w:customStyle="1" w:styleId="60">
    <w:name w:val="6) Литература Знак"/>
    <w:link w:val="6"/>
    <w:rsid w:val="0044439B"/>
    <w:rPr>
      <w:rFonts w:ascii="Times New Roman" w:eastAsia="Times New Roman" w:hAnsi="Times New Roman" w:cs="Times New Roman"/>
      <w:sz w:val="17"/>
      <w:szCs w:val="17"/>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1429</Words>
  <Characters>8147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2012-06-20T07:12:00Z</dcterms:created>
  <dcterms:modified xsi:type="dcterms:W3CDTF">2012-06-20T07:14:00Z</dcterms:modified>
</cp:coreProperties>
</file>